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7119" w:rsidRPr="00D0667E" w:rsidRDefault="00D67119" w:rsidP="00D67119">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100</w:t>
      </w:r>
      <w:r w:rsidRPr="00D0667E">
        <w:rPr>
          <w:rFonts w:ascii="Calibri" w:eastAsia="新細明體" w:hAnsi="Calibri" w:cs="Calibri"/>
          <w:noProof w:val="0"/>
          <w:sz w:val="24"/>
          <w:szCs w:val="24"/>
          <w:lang w:eastAsia="ja-JP"/>
        </w:rPr>
        <w:t xml:space="preserve">-e                </w:t>
      </w:r>
      <w:r w:rsidRPr="00D0667E">
        <w:rPr>
          <w:rFonts w:ascii="Calibri" w:eastAsia="新細明體" w:hAnsi="Calibri" w:cs="Calibri"/>
          <w:noProof w:val="0"/>
          <w:sz w:val="24"/>
          <w:szCs w:val="24"/>
          <w:lang w:eastAsia="ja-JP"/>
        </w:rPr>
        <w:tab/>
        <w:t xml:space="preserve"> </w:t>
      </w:r>
      <w:r w:rsidR="000132EF">
        <w:rPr>
          <w:rFonts w:ascii="Calibri" w:eastAsia="新細明體" w:hAnsi="Calibri" w:cs="Calibri"/>
          <w:noProof w:val="0"/>
          <w:sz w:val="24"/>
          <w:szCs w:val="24"/>
          <w:lang w:eastAsia="ja-JP"/>
        </w:rPr>
        <w:t>R4-2112393</w:t>
      </w:r>
    </w:p>
    <w:p w:rsidR="00D67119" w:rsidRPr="00D0667E" w:rsidRDefault="00D67119" w:rsidP="00D67119">
      <w:pPr>
        <w:ind w:left="1985" w:hanging="1985"/>
        <w:rPr>
          <w:rFonts w:ascii="Calibri" w:eastAsia="新細明體" w:hAnsi="Calibri" w:cs="Calibri"/>
          <w:b/>
          <w:sz w:val="24"/>
          <w:szCs w:val="24"/>
          <w:lang w:eastAsia="ja-JP"/>
        </w:rPr>
      </w:pPr>
      <w:r w:rsidRPr="00D0667E">
        <w:rPr>
          <w:rFonts w:ascii="Calibri" w:eastAsia="新細明體" w:hAnsi="Calibri" w:cs="Calibri"/>
          <w:b/>
          <w:sz w:val="24"/>
          <w:szCs w:val="24"/>
          <w:lang w:eastAsia="ja-JP"/>
        </w:rPr>
        <w:t xml:space="preserve">Electronic Meeting, </w:t>
      </w:r>
      <w:r>
        <w:rPr>
          <w:rFonts w:ascii="Calibri" w:eastAsia="新細明體" w:hAnsi="Calibri" w:cs="Calibri"/>
          <w:b/>
          <w:sz w:val="24"/>
          <w:szCs w:val="24"/>
        </w:rPr>
        <w:t xml:space="preserve">Aug </w:t>
      </w:r>
      <w:r w:rsidRPr="00D0667E">
        <w:rPr>
          <w:rFonts w:ascii="Calibri" w:eastAsia="新細明體" w:hAnsi="Calibri" w:cs="Calibri"/>
          <w:b/>
          <w:sz w:val="24"/>
          <w:szCs w:val="24"/>
          <w:lang w:eastAsia="ja-JP"/>
        </w:rPr>
        <w:t>1</w:t>
      </w:r>
      <w:r>
        <w:rPr>
          <w:rFonts w:ascii="Calibri" w:eastAsia="新細明體" w:hAnsi="Calibri" w:cs="Calibri"/>
          <w:b/>
          <w:sz w:val="24"/>
          <w:szCs w:val="24"/>
          <w:lang w:eastAsia="ja-JP"/>
        </w:rPr>
        <w:t>6</w:t>
      </w:r>
      <w:r w:rsidRPr="00D0667E">
        <w:rPr>
          <w:rFonts w:ascii="Calibri" w:eastAsia="新細明體" w:hAnsi="Calibri" w:cs="Calibri"/>
          <w:b/>
          <w:sz w:val="24"/>
          <w:szCs w:val="24"/>
          <w:lang w:eastAsia="ja-JP"/>
        </w:rPr>
        <w:t>-27, 2021</w:t>
      </w:r>
    </w:p>
    <w:p w:rsidR="00D67119" w:rsidRPr="00D0667E" w:rsidRDefault="00D67119" w:rsidP="00D67119">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t>9.1</w:t>
      </w:r>
      <w:r>
        <w:rPr>
          <w:rFonts w:ascii="Calibri" w:eastAsia="SimSun" w:hAnsi="Calibri" w:cs="Calibri"/>
          <w:b/>
          <w:bCs/>
          <w:sz w:val="24"/>
          <w:szCs w:val="24"/>
          <w:lang w:eastAsia="en-US"/>
        </w:rPr>
        <w:t>1</w:t>
      </w:r>
      <w:r w:rsidRPr="00D0667E">
        <w:rPr>
          <w:rFonts w:ascii="Calibri" w:eastAsia="SimSun" w:hAnsi="Calibri" w:cs="Calibri"/>
          <w:b/>
          <w:bCs/>
          <w:sz w:val="24"/>
          <w:szCs w:val="24"/>
          <w:lang w:eastAsia="en-US"/>
        </w:rPr>
        <w:t>.2.</w:t>
      </w:r>
      <w:r>
        <w:rPr>
          <w:rFonts w:ascii="Calibri" w:eastAsia="SimSun" w:hAnsi="Calibri" w:cs="Calibri"/>
          <w:b/>
          <w:bCs/>
          <w:sz w:val="24"/>
          <w:szCs w:val="24"/>
          <w:lang w:eastAsia="en-US"/>
        </w:rPr>
        <w:t>2</w:t>
      </w:r>
    </w:p>
    <w:p w:rsidR="00D67119" w:rsidRPr="00D0667E" w:rsidRDefault="00D67119" w:rsidP="00D67119">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Pr="00D0667E">
        <w:rPr>
          <w:rFonts w:ascii="Calibri" w:eastAsia="SimSun" w:hAnsi="Calibri" w:cs="Calibri"/>
          <w:b/>
          <w:bCs/>
          <w:sz w:val="24"/>
          <w:szCs w:val="24"/>
          <w:lang w:eastAsia="en-US"/>
        </w:rPr>
        <w:tab/>
        <w:t xml:space="preserve">MediaTek Inc. </w:t>
      </w:r>
    </w:p>
    <w:p w:rsidR="00A73AF2" w:rsidRPr="00077A5D"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077A5D">
        <w:rPr>
          <w:rFonts w:ascii="Calibri" w:eastAsia="SimSun" w:hAnsi="Calibri" w:cs="Calibri"/>
          <w:b/>
          <w:bCs/>
          <w:sz w:val="24"/>
          <w:szCs w:val="24"/>
          <w:lang w:eastAsia="en-US"/>
        </w:rPr>
        <w:t>Title:</w:t>
      </w:r>
      <w:r w:rsidR="0082637F" w:rsidRPr="00077A5D">
        <w:rPr>
          <w:rFonts w:ascii="Calibri" w:eastAsia="SimSun" w:hAnsi="Calibri" w:cs="Calibri"/>
          <w:b/>
          <w:bCs/>
          <w:sz w:val="24"/>
          <w:szCs w:val="24"/>
          <w:lang w:eastAsia="en-US"/>
        </w:rPr>
        <w:tab/>
      </w:r>
      <w:r w:rsidR="001B1769" w:rsidRPr="00077A5D">
        <w:rPr>
          <w:rFonts w:ascii="Calibri" w:eastAsia="SimSun" w:hAnsi="Calibri" w:cs="Calibri"/>
          <w:b/>
          <w:bCs/>
          <w:sz w:val="24"/>
          <w:szCs w:val="24"/>
          <w:lang w:eastAsia="en-US"/>
        </w:rPr>
        <w:t>Discussion on concurrent gaps</w:t>
      </w:r>
    </w:p>
    <w:p w:rsidR="00197D40" w:rsidRPr="00077A5D"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077A5D">
        <w:rPr>
          <w:rFonts w:ascii="Calibri" w:eastAsia="SimSun" w:hAnsi="Calibri" w:cs="Calibri"/>
          <w:b/>
          <w:bCs/>
          <w:sz w:val="24"/>
          <w:szCs w:val="24"/>
          <w:lang w:eastAsia="en-US"/>
        </w:rPr>
        <w:t>Document for:</w:t>
      </w:r>
      <w:r w:rsidR="0082637F" w:rsidRPr="00077A5D">
        <w:rPr>
          <w:rFonts w:ascii="Calibri" w:eastAsia="SimSun" w:hAnsi="Calibri" w:cs="Calibri"/>
          <w:b/>
          <w:bCs/>
          <w:sz w:val="24"/>
          <w:szCs w:val="24"/>
          <w:lang w:eastAsia="en-US"/>
        </w:rPr>
        <w:tab/>
      </w:r>
      <w:r w:rsidRPr="00077A5D">
        <w:rPr>
          <w:rFonts w:ascii="Calibri" w:eastAsia="SimSun" w:hAnsi="Calibri" w:cs="Calibri"/>
          <w:b/>
          <w:bCs/>
          <w:sz w:val="24"/>
          <w:szCs w:val="24"/>
          <w:lang w:eastAsia="en-US"/>
        </w:rPr>
        <w:t xml:space="preserve">Discussion </w:t>
      </w:r>
    </w:p>
    <w:p w:rsidR="00042DB9" w:rsidRPr="00077A5D" w:rsidRDefault="006B2EB2" w:rsidP="00042DB9">
      <w:pPr>
        <w:pStyle w:val="Heading1"/>
        <w:numPr>
          <w:ilvl w:val="0"/>
          <w:numId w:val="1"/>
        </w:numPr>
        <w:ind w:hanging="720"/>
        <w:rPr>
          <w:rFonts w:ascii="Calibri" w:eastAsia="新細明體" w:hAnsi="Calibri" w:cs="Calibri"/>
          <w:b/>
          <w:sz w:val="22"/>
          <w:szCs w:val="22"/>
          <w:lang w:eastAsia="zh-TW"/>
        </w:rPr>
      </w:pPr>
      <w:r w:rsidRPr="00077A5D">
        <w:rPr>
          <w:rFonts w:ascii="Calibri" w:eastAsiaTheme="minorEastAsia" w:hAnsi="Calibri" w:cs="Calibri"/>
          <w:b/>
          <w:sz w:val="22"/>
          <w:szCs w:val="22"/>
          <w:lang w:val="en-US" w:eastAsia="zh-TW"/>
        </w:rPr>
        <w:t>I</w:t>
      </w:r>
      <w:r w:rsidR="00197D40" w:rsidRPr="00077A5D">
        <w:rPr>
          <w:rFonts w:ascii="Calibri" w:eastAsiaTheme="minorEastAsia" w:hAnsi="Calibri" w:cs="Calibri"/>
          <w:b/>
          <w:sz w:val="22"/>
          <w:szCs w:val="22"/>
          <w:lang w:val="en-US" w:eastAsia="zh-TW"/>
        </w:rPr>
        <w:t>ntroduction</w:t>
      </w:r>
      <w:bookmarkStart w:id="2" w:name="OLE_LINK1"/>
      <w:bookmarkStart w:id="3" w:name="OLE_LINK2"/>
      <w:bookmarkStart w:id="4" w:name="OLE_LINK132"/>
      <w:bookmarkStart w:id="5" w:name="OLE_LINK133"/>
    </w:p>
    <w:p w:rsidR="005C721D" w:rsidRDefault="00440EF7" w:rsidP="003E1450">
      <w:pPr>
        <w:jc w:val="both"/>
        <w:rPr>
          <w:rFonts w:ascii="Calibri" w:eastAsiaTheme="minorEastAsia" w:hAnsi="Calibri" w:cs="Calibri"/>
          <w:lang w:val="en-US" w:eastAsia="zh-CN"/>
        </w:rPr>
      </w:pPr>
      <w:bookmarkStart w:id="6" w:name="_Ref516345544"/>
      <w:r w:rsidRPr="00077A5D">
        <w:rPr>
          <w:rFonts w:ascii="Calibri" w:eastAsiaTheme="minorEastAsia" w:hAnsi="Calibri" w:cs="Calibri"/>
          <w:lang w:val="en-US" w:eastAsia="zh-CN"/>
        </w:rPr>
        <w:t xml:space="preserve">In </w:t>
      </w:r>
      <w:r w:rsidR="0030319E" w:rsidRPr="00077A5D">
        <w:rPr>
          <w:rFonts w:ascii="Calibri" w:eastAsiaTheme="minorEastAsia" w:hAnsi="Calibri" w:cs="Calibri"/>
          <w:lang w:val="en-US" w:eastAsia="zh-CN"/>
        </w:rPr>
        <w:t xml:space="preserve">last RAN4 </w:t>
      </w:r>
      <w:r w:rsidRPr="00077A5D">
        <w:rPr>
          <w:rFonts w:ascii="Calibri" w:eastAsiaTheme="minorEastAsia" w:hAnsi="Calibri" w:cs="Calibri"/>
          <w:lang w:val="en-US" w:eastAsia="zh-CN"/>
        </w:rPr>
        <w:t xml:space="preserve">meeting, </w:t>
      </w:r>
      <w:r w:rsidR="007562EB" w:rsidRPr="00077A5D">
        <w:rPr>
          <w:rFonts w:ascii="Calibri" w:eastAsiaTheme="minorEastAsia" w:hAnsi="Calibri" w:cs="Calibri"/>
          <w:lang w:val="en-US" w:eastAsia="zh-CN"/>
        </w:rPr>
        <w:t>a</w:t>
      </w:r>
      <w:r w:rsidR="00871EDF" w:rsidRPr="00077A5D">
        <w:rPr>
          <w:rFonts w:ascii="Calibri" w:eastAsiaTheme="minorEastAsia" w:hAnsi="Calibri" w:cs="Calibri"/>
          <w:lang w:val="en-US" w:eastAsia="zh-CN"/>
        </w:rPr>
        <w:t xml:space="preserve"> </w:t>
      </w:r>
      <w:r w:rsidR="00B519CA" w:rsidRPr="00077A5D">
        <w:rPr>
          <w:rFonts w:ascii="Calibri" w:eastAsiaTheme="minorEastAsia" w:hAnsi="Calibri" w:cs="Calibri"/>
          <w:lang w:val="en-US" w:eastAsia="zh-CN"/>
        </w:rPr>
        <w:t xml:space="preserve">WF </w:t>
      </w:r>
      <w:r w:rsidR="00A70488" w:rsidRPr="00077A5D">
        <w:rPr>
          <w:rFonts w:ascii="Calibri" w:eastAsiaTheme="minorEastAsia" w:hAnsi="Calibri" w:cs="Calibri"/>
          <w:lang w:val="en-US" w:eastAsia="zh-CN"/>
        </w:rPr>
        <w:t xml:space="preserve">for multiple concurrent and independent </w:t>
      </w:r>
      <w:r w:rsidR="00A32AA4" w:rsidRPr="00077A5D">
        <w:rPr>
          <w:rFonts w:ascii="Calibri" w:eastAsiaTheme="minorEastAsia" w:hAnsi="Calibri" w:cs="Calibri"/>
          <w:lang w:val="en-US" w:eastAsia="zh-CN"/>
        </w:rPr>
        <w:t>gap</w:t>
      </w:r>
      <w:r w:rsidR="00A70488" w:rsidRPr="00077A5D">
        <w:rPr>
          <w:rFonts w:ascii="Calibri" w:eastAsiaTheme="minorEastAsia" w:hAnsi="Calibri" w:cs="Calibri"/>
          <w:lang w:val="en-US" w:eastAsia="zh-CN"/>
        </w:rPr>
        <w:t xml:space="preserve"> patterns</w:t>
      </w:r>
      <w:r w:rsidR="0030319E" w:rsidRPr="00077A5D">
        <w:rPr>
          <w:rFonts w:ascii="Calibri" w:eastAsiaTheme="minorEastAsia" w:hAnsi="Calibri" w:cs="Calibri"/>
          <w:lang w:val="en-US" w:eastAsia="zh-CN"/>
        </w:rPr>
        <w:t xml:space="preserve"> was approved [1]</w:t>
      </w:r>
      <w:r w:rsidR="00A70488" w:rsidRPr="00077A5D">
        <w:rPr>
          <w:rFonts w:ascii="Calibri" w:eastAsiaTheme="minorEastAsia" w:hAnsi="Calibri" w:cs="Calibri"/>
          <w:lang w:val="en-US" w:eastAsia="zh-CN"/>
        </w:rPr>
        <w:t>.</w:t>
      </w:r>
      <w:r w:rsidR="006F2A79" w:rsidRPr="00077A5D">
        <w:rPr>
          <w:rFonts w:ascii="Calibri" w:eastAsiaTheme="minorEastAsia" w:hAnsi="Calibri" w:cs="Calibri"/>
          <w:lang w:val="en-US" w:eastAsia="zh-CN"/>
        </w:rPr>
        <w:t xml:space="preserve"> In this paper, we discuss the open issues</w:t>
      </w:r>
      <w:r w:rsidR="003A3880">
        <w:rPr>
          <w:rFonts w:ascii="Calibri" w:eastAsiaTheme="minorEastAsia" w:hAnsi="Calibri" w:cs="Calibri"/>
          <w:lang w:val="en-US" w:eastAsia="zh-CN"/>
        </w:rPr>
        <w:t xml:space="preserve"> of the following sub-topics</w:t>
      </w:r>
    </w:p>
    <w:p w:rsidR="003A3880" w:rsidRDefault="003A3880" w:rsidP="003A3880">
      <w:pPr>
        <w:pStyle w:val="ListParagraph"/>
        <w:numPr>
          <w:ilvl w:val="0"/>
          <w:numId w:val="38"/>
        </w:numPr>
        <w:jc w:val="both"/>
        <w:rPr>
          <w:rFonts w:ascii="Calibri" w:eastAsiaTheme="minorEastAsia" w:hAnsi="Calibri" w:cs="Calibri"/>
          <w:lang w:val="en-US" w:eastAsia="zh-CN"/>
        </w:rPr>
      </w:pPr>
      <w:r>
        <w:rPr>
          <w:rFonts w:ascii="Calibri" w:eastAsiaTheme="minorEastAsia" w:hAnsi="Calibri" w:cs="Calibri"/>
          <w:lang w:val="en-US" w:eastAsia="zh-CN"/>
        </w:rPr>
        <w:t>Definition</w:t>
      </w:r>
    </w:p>
    <w:p w:rsidR="003A3880" w:rsidRDefault="006F24DD" w:rsidP="003A3880">
      <w:pPr>
        <w:pStyle w:val="ListParagraph"/>
        <w:numPr>
          <w:ilvl w:val="0"/>
          <w:numId w:val="38"/>
        </w:numPr>
        <w:jc w:val="both"/>
        <w:rPr>
          <w:rFonts w:ascii="Calibri" w:eastAsiaTheme="minorEastAsia" w:hAnsi="Calibri" w:cs="Calibri"/>
          <w:lang w:val="en-US" w:eastAsia="zh-CN"/>
        </w:rPr>
      </w:pPr>
      <w:r>
        <w:rPr>
          <w:rFonts w:ascii="Calibri" w:eastAsiaTheme="minorEastAsia" w:hAnsi="Calibri" w:cs="Calibri"/>
          <w:lang w:val="en-US" w:eastAsia="zh-CN"/>
        </w:rPr>
        <w:t>Applicability and configuration</w:t>
      </w:r>
    </w:p>
    <w:p w:rsidR="003A3880" w:rsidRDefault="003A3880" w:rsidP="003A3880">
      <w:pPr>
        <w:pStyle w:val="ListParagraph"/>
        <w:numPr>
          <w:ilvl w:val="0"/>
          <w:numId w:val="38"/>
        </w:numPr>
        <w:jc w:val="both"/>
        <w:rPr>
          <w:rFonts w:ascii="Calibri" w:eastAsiaTheme="minorEastAsia" w:hAnsi="Calibri" w:cs="Calibri"/>
          <w:lang w:val="en-US" w:eastAsia="zh-CN"/>
        </w:rPr>
      </w:pPr>
      <w:r>
        <w:rPr>
          <w:rFonts w:ascii="Calibri" w:eastAsiaTheme="minorEastAsia" w:hAnsi="Calibri" w:cs="Calibri"/>
          <w:lang w:val="en-US" w:eastAsia="zh-CN"/>
        </w:rPr>
        <w:t>UE capability</w:t>
      </w:r>
    </w:p>
    <w:p w:rsidR="003A3880" w:rsidRDefault="003A3880" w:rsidP="003A3880">
      <w:pPr>
        <w:pStyle w:val="ListParagraph"/>
        <w:numPr>
          <w:ilvl w:val="0"/>
          <w:numId w:val="38"/>
        </w:numPr>
        <w:jc w:val="both"/>
        <w:rPr>
          <w:rFonts w:ascii="Calibri" w:eastAsiaTheme="minorEastAsia" w:hAnsi="Calibri" w:cs="Calibri"/>
          <w:lang w:val="en-US" w:eastAsia="zh-CN"/>
        </w:rPr>
      </w:pPr>
      <w:r>
        <w:rPr>
          <w:rFonts w:ascii="Calibri" w:eastAsiaTheme="minorEastAsia" w:hAnsi="Calibri" w:cs="Calibri"/>
          <w:lang w:val="en-US" w:eastAsia="zh-CN"/>
        </w:rPr>
        <w:t>Overlapping</w:t>
      </w:r>
    </w:p>
    <w:p w:rsidR="003A3880" w:rsidRDefault="003A3880" w:rsidP="003A3880">
      <w:pPr>
        <w:pStyle w:val="ListParagraph"/>
        <w:numPr>
          <w:ilvl w:val="0"/>
          <w:numId w:val="38"/>
        </w:numPr>
        <w:jc w:val="both"/>
        <w:rPr>
          <w:rFonts w:ascii="Calibri" w:eastAsiaTheme="minorEastAsia" w:hAnsi="Calibri" w:cs="Calibri"/>
          <w:lang w:val="en-US" w:eastAsia="zh-CN"/>
        </w:rPr>
      </w:pPr>
      <w:r>
        <w:rPr>
          <w:rFonts w:ascii="Calibri" w:eastAsiaTheme="minorEastAsia" w:hAnsi="Calibri" w:cs="Calibri"/>
          <w:lang w:val="en-US" w:eastAsia="zh-CN"/>
        </w:rPr>
        <w:t>Overhead</w:t>
      </w:r>
    </w:p>
    <w:p w:rsidR="003A3880" w:rsidRDefault="003A3880" w:rsidP="003A3880">
      <w:pPr>
        <w:pStyle w:val="ListParagraph"/>
        <w:numPr>
          <w:ilvl w:val="0"/>
          <w:numId w:val="38"/>
        </w:numPr>
        <w:jc w:val="both"/>
        <w:rPr>
          <w:rFonts w:ascii="Calibri" w:eastAsiaTheme="minorEastAsia" w:hAnsi="Calibri" w:cs="Calibri"/>
          <w:lang w:val="en-US" w:eastAsia="zh-CN"/>
        </w:rPr>
      </w:pPr>
      <w:r>
        <w:rPr>
          <w:rFonts w:ascii="Calibri" w:eastAsiaTheme="minorEastAsia" w:hAnsi="Calibri" w:cs="Calibri"/>
          <w:lang w:val="en-US" w:eastAsia="zh-CN"/>
        </w:rPr>
        <w:t>Measurement gap related requirements</w:t>
      </w:r>
    </w:p>
    <w:p w:rsidR="003A3880" w:rsidRPr="003A3880" w:rsidRDefault="003A3880" w:rsidP="00B74CA7">
      <w:pPr>
        <w:pStyle w:val="ListParagraph"/>
        <w:numPr>
          <w:ilvl w:val="0"/>
          <w:numId w:val="38"/>
        </w:numPr>
        <w:jc w:val="both"/>
        <w:rPr>
          <w:rFonts w:ascii="Calibri" w:eastAsiaTheme="minorEastAsia" w:hAnsi="Calibri" w:cs="Calibri"/>
          <w:lang w:val="en-US" w:eastAsia="zh-CN"/>
        </w:rPr>
      </w:pPr>
      <w:r w:rsidRPr="003A3880">
        <w:rPr>
          <w:rFonts w:ascii="Calibri" w:eastAsiaTheme="minorEastAsia" w:hAnsi="Calibri" w:cs="Calibri"/>
          <w:lang w:val="en-US" w:eastAsia="zh-CN"/>
        </w:rPr>
        <w:t>Measurement requirements</w:t>
      </w:r>
    </w:p>
    <w:p w:rsidR="00DF5537" w:rsidRPr="00077A5D" w:rsidRDefault="00DF5537" w:rsidP="006F711C">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val="en-US" w:eastAsia="zh-TW"/>
        </w:rPr>
        <w:t>Definition</w:t>
      </w:r>
    </w:p>
    <w:p w:rsidR="006F2A79" w:rsidRPr="00077A5D" w:rsidRDefault="006F2A79" w:rsidP="006F2A79">
      <w:pPr>
        <w:jc w:val="both"/>
        <w:rPr>
          <w:rFonts w:ascii="Calibri" w:eastAsiaTheme="minorEastAsia" w:hAnsi="Calibri" w:cs="Calibri"/>
          <w:lang w:val="en-US" w:eastAsia="zh-CN"/>
        </w:rPr>
      </w:pPr>
      <w:r w:rsidRPr="00077A5D">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6F2A79" w:rsidRPr="00077A5D" w:rsidTr="006F2A79">
        <w:tc>
          <w:tcPr>
            <w:tcW w:w="9629" w:type="dxa"/>
          </w:tcPr>
          <w:p w:rsidR="00B74CA7" w:rsidRPr="003A3880" w:rsidRDefault="00B74CA7" w:rsidP="003A3880">
            <w:pPr>
              <w:numPr>
                <w:ilvl w:val="0"/>
                <w:numId w:val="26"/>
              </w:numPr>
              <w:tabs>
                <w:tab w:val="num" w:pos="720"/>
              </w:tabs>
              <w:spacing w:after="0"/>
              <w:ind w:hanging="357"/>
              <w:jc w:val="both"/>
              <w:rPr>
                <w:rFonts w:ascii="Calibri" w:eastAsiaTheme="minorEastAsia" w:hAnsi="Calibri" w:cs="Calibri"/>
                <w:lang w:val="en-US" w:eastAsia="zh-CN"/>
              </w:rPr>
            </w:pPr>
            <w:r w:rsidRPr="003A3880">
              <w:rPr>
                <w:rFonts w:ascii="Calibri" w:eastAsiaTheme="minorEastAsia" w:hAnsi="Calibri" w:cs="Calibri"/>
                <w:lang w:val="en-US" w:eastAsia="zh-CN"/>
              </w:rPr>
              <w:t xml:space="preserve">No consensus on keeping ‘common period of time’ in the definition of concurrent gap in this meeting. </w:t>
            </w:r>
          </w:p>
          <w:p w:rsidR="00B74CA7" w:rsidRPr="003A3880" w:rsidRDefault="00B74CA7" w:rsidP="003A3880">
            <w:pPr>
              <w:numPr>
                <w:ilvl w:val="0"/>
                <w:numId w:val="26"/>
              </w:numPr>
              <w:tabs>
                <w:tab w:val="num" w:pos="720"/>
              </w:tabs>
              <w:spacing w:after="0"/>
              <w:ind w:hanging="357"/>
              <w:jc w:val="both"/>
              <w:rPr>
                <w:rFonts w:ascii="Calibri" w:eastAsiaTheme="minorEastAsia" w:hAnsi="Calibri" w:cs="Calibri"/>
                <w:lang w:val="en-US" w:eastAsia="zh-CN"/>
              </w:rPr>
            </w:pPr>
            <w:r w:rsidRPr="003A3880">
              <w:rPr>
                <w:rFonts w:ascii="Calibri" w:eastAsiaTheme="minorEastAsia" w:hAnsi="Calibri" w:cs="Calibri"/>
                <w:lang w:val="en-US" w:eastAsia="zh-CN"/>
              </w:rPr>
              <w:t>Refinement of concurrent gap definition</w:t>
            </w:r>
          </w:p>
          <w:p w:rsidR="00B74CA7" w:rsidRPr="003A3880" w:rsidRDefault="00B74CA7" w:rsidP="003A3880">
            <w:pPr>
              <w:numPr>
                <w:ilvl w:val="1"/>
                <w:numId w:val="26"/>
              </w:numPr>
              <w:tabs>
                <w:tab w:val="num" w:pos="1440"/>
              </w:tabs>
              <w:spacing w:after="0"/>
              <w:jc w:val="both"/>
              <w:rPr>
                <w:rFonts w:ascii="Calibri" w:eastAsiaTheme="minorEastAsia" w:hAnsi="Calibri" w:cs="Calibri"/>
                <w:lang w:val="en-US" w:eastAsia="zh-CN"/>
              </w:rPr>
            </w:pPr>
            <w:r w:rsidRPr="003A3880">
              <w:rPr>
                <w:rFonts w:ascii="Calibri" w:eastAsiaTheme="minorEastAsia" w:hAnsi="Calibri" w:cs="Calibri"/>
                <w:lang w:val="en-US" w:eastAsia="zh-CN"/>
              </w:rPr>
              <w:t>Concurrent gaps are multiple measurement gaps configured by RRC message(s)</w:t>
            </w:r>
          </w:p>
          <w:p w:rsidR="00B74CA7" w:rsidRPr="003A3880" w:rsidRDefault="00B74CA7" w:rsidP="003A3880">
            <w:pPr>
              <w:numPr>
                <w:ilvl w:val="2"/>
                <w:numId w:val="26"/>
              </w:numPr>
              <w:spacing w:after="0"/>
              <w:jc w:val="both"/>
              <w:rPr>
                <w:rFonts w:ascii="Calibri" w:eastAsiaTheme="minorEastAsia" w:hAnsi="Calibri" w:cs="Calibri"/>
                <w:lang w:val="en-US" w:eastAsia="zh-CN"/>
              </w:rPr>
            </w:pPr>
            <w:r w:rsidRPr="003A3880">
              <w:rPr>
                <w:rFonts w:ascii="Calibri" w:eastAsiaTheme="minorEastAsia" w:hAnsi="Calibri" w:cs="Calibri"/>
                <w:lang w:eastAsia="zh-CN"/>
              </w:rPr>
              <w:t>Either by same or separate RRC messages</w:t>
            </w:r>
          </w:p>
          <w:p w:rsidR="00B74CA7" w:rsidRPr="003A3880" w:rsidRDefault="00B74CA7" w:rsidP="003A3880">
            <w:pPr>
              <w:numPr>
                <w:ilvl w:val="2"/>
                <w:numId w:val="26"/>
              </w:numPr>
              <w:spacing w:after="0"/>
              <w:jc w:val="both"/>
              <w:rPr>
                <w:rFonts w:ascii="Calibri" w:eastAsiaTheme="minorEastAsia" w:hAnsi="Calibri" w:cs="Calibri"/>
                <w:lang w:val="en-US" w:eastAsia="zh-CN"/>
              </w:rPr>
            </w:pPr>
            <w:r w:rsidRPr="003A3880">
              <w:rPr>
                <w:rFonts w:ascii="Calibri" w:eastAsiaTheme="minorEastAsia" w:hAnsi="Calibri" w:cs="Calibri"/>
                <w:lang w:val="en-US" w:eastAsia="zh-CN"/>
              </w:rPr>
              <w:t>Whether and how to introduce new IE(s) or duplicate the existing IE is left to RAN2.</w:t>
            </w:r>
          </w:p>
          <w:p w:rsidR="002E4B12" w:rsidRPr="003A3880" w:rsidRDefault="00B74CA7" w:rsidP="003A3880">
            <w:pPr>
              <w:numPr>
                <w:ilvl w:val="2"/>
                <w:numId w:val="26"/>
              </w:numPr>
              <w:spacing w:after="0"/>
              <w:jc w:val="both"/>
              <w:rPr>
                <w:rFonts w:ascii="Calibri" w:eastAsiaTheme="minorEastAsia" w:hAnsi="Calibri" w:cs="Calibri"/>
                <w:lang w:val="en-US" w:eastAsia="zh-CN"/>
              </w:rPr>
            </w:pPr>
            <w:r w:rsidRPr="003A3880">
              <w:rPr>
                <w:rFonts w:ascii="Calibri" w:eastAsiaTheme="minorEastAsia" w:hAnsi="Calibri" w:cs="Calibri"/>
                <w:lang w:val="en-US" w:eastAsia="zh-CN"/>
              </w:rPr>
              <w:t>Note: if existing IE is to be used, the configuration mechanism shall allow NW to use the same IE to either configure additional concurrent MGP or update the configured MGP.</w:t>
            </w:r>
          </w:p>
        </w:tc>
      </w:tr>
    </w:tbl>
    <w:p w:rsidR="00606CCD" w:rsidRPr="00077A5D" w:rsidRDefault="003A3880" w:rsidP="00AC0C6B">
      <w:pPr>
        <w:jc w:val="both"/>
        <w:rPr>
          <w:rFonts w:ascii="Calibri" w:eastAsia="SimSun" w:hAnsi="Calibri" w:cs="Calibri"/>
          <w:lang w:eastAsia="zh-CN"/>
        </w:rPr>
      </w:pPr>
      <w:r>
        <w:rPr>
          <w:rFonts w:ascii="Calibri" w:eastAsiaTheme="minorEastAsia" w:hAnsi="Calibri" w:cs="Calibri"/>
          <w:lang w:val="en-US" w:eastAsia="zh-CN"/>
        </w:rPr>
        <w:t>In our view, the agreements are already sufficient for RAN4 to progress and provide the guidance to RAN2 about how the gap will be configured. No more discussions are needed.</w:t>
      </w:r>
    </w:p>
    <w:p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Applicability and configurations</w:t>
      </w:r>
      <w:r w:rsidRPr="00077A5D">
        <w:rPr>
          <w:rFonts w:ascii="Calibri" w:eastAsiaTheme="minorEastAsia" w:hAnsi="Calibri" w:cs="Calibri"/>
          <w:b/>
          <w:sz w:val="22"/>
          <w:szCs w:val="22"/>
          <w:lang w:val="en-US" w:eastAsia="zh-TW"/>
        </w:rPr>
        <w:t xml:space="preserve"> </w:t>
      </w:r>
    </w:p>
    <w:p w:rsidR="006F2A79" w:rsidRPr="00077A5D" w:rsidRDefault="006F2A79" w:rsidP="006F2A79">
      <w:pPr>
        <w:jc w:val="both"/>
        <w:rPr>
          <w:rFonts w:ascii="Calibri" w:eastAsiaTheme="minorEastAsia" w:hAnsi="Calibri" w:cs="Calibri"/>
          <w:lang w:val="en-US" w:eastAsia="zh-CN"/>
        </w:rPr>
      </w:pPr>
      <w:r w:rsidRPr="00077A5D">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6F2A79" w:rsidRPr="00077A5D" w:rsidTr="002C7943">
        <w:tc>
          <w:tcPr>
            <w:tcW w:w="9629" w:type="dxa"/>
          </w:tcPr>
          <w:p w:rsidR="00B74CA7" w:rsidRPr="003A3880" w:rsidRDefault="00B74CA7" w:rsidP="003A3880">
            <w:pPr>
              <w:numPr>
                <w:ilvl w:val="0"/>
                <w:numId w:val="26"/>
              </w:numPr>
              <w:tabs>
                <w:tab w:val="num" w:pos="720"/>
              </w:tabs>
              <w:spacing w:after="0"/>
              <w:jc w:val="both"/>
              <w:rPr>
                <w:rFonts w:ascii="Calibri" w:eastAsiaTheme="minorEastAsia" w:hAnsi="Calibri" w:cs="Calibri"/>
                <w:lang w:val="en-US" w:eastAsia="zh-CN"/>
              </w:rPr>
            </w:pPr>
            <w:r w:rsidRPr="003A3880">
              <w:rPr>
                <w:rFonts w:ascii="Calibri" w:eastAsiaTheme="minorEastAsia" w:hAnsi="Calibri" w:cs="Calibri"/>
                <w:lang w:val="en-US" w:eastAsia="zh-CN"/>
              </w:rPr>
              <w:t xml:space="preserve">Introduce the association between measurement gap and dedicated use case(s). </w:t>
            </w:r>
          </w:p>
          <w:p w:rsidR="00B74CA7" w:rsidRPr="003A3880" w:rsidRDefault="00B74CA7" w:rsidP="003A3880">
            <w:pPr>
              <w:numPr>
                <w:ilvl w:val="1"/>
                <w:numId w:val="26"/>
              </w:numPr>
              <w:spacing w:after="0"/>
              <w:jc w:val="both"/>
              <w:rPr>
                <w:rFonts w:ascii="Calibri" w:eastAsiaTheme="minorEastAsia" w:hAnsi="Calibri" w:cs="Calibri"/>
                <w:lang w:val="en-US" w:eastAsia="zh-CN"/>
              </w:rPr>
            </w:pPr>
            <w:r w:rsidRPr="003A3880">
              <w:rPr>
                <w:rFonts w:ascii="Calibri" w:eastAsiaTheme="minorEastAsia" w:hAnsi="Calibri" w:cs="Calibri"/>
                <w:lang w:val="en-US" w:eastAsia="zh-CN"/>
              </w:rPr>
              <w:t>FFS how to handle the case when the association is not provided.</w:t>
            </w:r>
          </w:p>
          <w:p w:rsidR="00B74CA7" w:rsidRPr="003A3880" w:rsidRDefault="00B74CA7" w:rsidP="003A3880">
            <w:pPr>
              <w:numPr>
                <w:ilvl w:val="0"/>
                <w:numId w:val="26"/>
              </w:numPr>
              <w:tabs>
                <w:tab w:val="num" w:pos="720"/>
              </w:tabs>
              <w:spacing w:after="0"/>
              <w:jc w:val="both"/>
              <w:rPr>
                <w:rFonts w:ascii="Calibri" w:eastAsiaTheme="minorEastAsia" w:hAnsi="Calibri" w:cs="Calibri"/>
                <w:lang w:val="en-US" w:eastAsia="zh-CN"/>
              </w:rPr>
            </w:pPr>
            <w:r w:rsidRPr="003A3880">
              <w:rPr>
                <w:rFonts w:ascii="Calibri" w:eastAsiaTheme="minorEastAsia" w:hAnsi="Calibri" w:cs="Calibri"/>
                <w:lang w:val="en-US" w:eastAsia="zh-CN"/>
              </w:rPr>
              <w:t>Inform RAN2 that the measurement gap can be associated to one or multiple use cases in the following, while the detail on how to implement the association is left to RAN2</w:t>
            </w:r>
          </w:p>
          <w:p w:rsidR="00B74CA7" w:rsidRPr="003A3880" w:rsidRDefault="00B74CA7" w:rsidP="003A3880">
            <w:pPr>
              <w:numPr>
                <w:ilvl w:val="1"/>
                <w:numId w:val="26"/>
              </w:numPr>
              <w:spacing w:after="0"/>
              <w:jc w:val="both"/>
              <w:rPr>
                <w:rFonts w:ascii="Calibri" w:eastAsiaTheme="minorEastAsia" w:hAnsi="Calibri" w:cs="Calibri"/>
                <w:lang w:val="en-US" w:eastAsia="zh-CN"/>
              </w:rPr>
            </w:pPr>
            <w:r w:rsidRPr="003A3880">
              <w:rPr>
                <w:rFonts w:ascii="Calibri" w:eastAsiaTheme="minorEastAsia" w:hAnsi="Calibri" w:cs="Calibri"/>
                <w:lang w:val="en-US" w:eastAsia="zh-CN"/>
              </w:rPr>
              <w:t>One or more MO(s) for same or different RATs</w:t>
            </w:r>
          </w:p>
          <w:p w:rsidR="00B74CA7" w:rsidRPr="003A3880" w:rsidRDefault="00B74CA7" w:rsidP="003A3880">
            <w:pPr>
              <w:numPr>
                <w:ilvl w:val="1"/>
                <w:numId w:val="26"/>
              </w:numPr>
              <w:spacing w:after="0"/>
              <w:jc w:val="both"/>
              <w:rPr>
                <w:rFonts w:ascii="Calibri" w:eastAsiaTheme="minorEastAsia" w:hAnsi="Calibri" w:cs="Calibri"/>
                <w:lang w:val="en-US" w:eastAsia="zh-CN"/>
              </w:rPr>
            </w:pPr>
            <w:r w:rsidRPr="003A3880">
              <w:rPr>
                <w:rFonts w:ascii="Calibri" w:eastAsiaTheme="minorEastAsia" w:hAnsi="Calibri" w:cs="Calibri"/>
                <w:lang w:val="en-US" w:eastAsia="zh-CN"/>
              </w:rPr>
              <w:t>SSB and/or CSI-RS in each associated NR MO</w:t>
            </w:r>
          </w:p>
          <w:p w:rsidR="00B74CA7" w:rsidRPr="003A3880" w:rsidRDefault="00B74CA7" w:rsidP="003A3880">
            <w:pPr>
              <w:numPr>
                <w:ilvl w:val="1"/>
                <w:numId w:val="26"/>
              </w:numPr>
              <w:spacing w:after="0"/>
              <w:jc w:val="both"/>
              <w:rPr>
                <w:rFonts w:ascii="Calibri" w:eastAsiaTheme="minorEastAsia" w:hAnsi="Calibri" w:cs="Calibri"/>
                <w:lang w:val="en-US" w:eastAsia="zh-CN"/>
              </w:rPr>
            </w:pPr>
            <w:r w:rsidRPr="003A3880">
              <w:rPr>
                <w:rFonts w:ascii="Calibri" w:eastAsiaTheme="minorEastAsia" w:hAnsi="Calibri" w:cs="Calibri"/>
                <w:lang w:val="en-US" w:eastAsia="zh-CN"/>
              </w:rPr>
              <w:t>PRS</w:t>
            </w:r>
          </w:p>
          <w:p w:rsidR="006F2A79" w:rsidRPr="00077A5D" w:rsidRDefault="003A3880" w:rsidP="003A3880">
            <w:pPr>
              <w:numPr>
                <w:ilvl w:val="0"/>
                <w:numId w:val="26"/>
              </w:numPr>
              <w:spacing w:after="0"/>
              <w:jc w:val="both"/>
              <w:rPr>
                <w:rFonts w:ascii="Calibri" w:eastAsiaTheme="minorEastAsia" w:hAnsi="Calibri" w:cs="Calibri"/>
                <w:lang w:val="en-US" w:eastAsia="zh-CN"/>
              </w:rPr>
            </w:pPr>
            <w:r w:rsidRPr="003A3880">
              <w:rPr>
                <w:rFonts w:ascii="Calibri" w:eastAsiaTheme="minorEastAsia" w:hAnsi="Calibri" w:cs="Calibri"/>
                <w:lang w:val="en-US" w:eastAsia="zh-CN"/>
              </w:rPr>
              <w:t>FFS whether to allow concurrent gap for the case with only non-NR RAT measurement objectives</w:t>
            </w:r>
          </w:p>
        </w:tc>
      </w:tr>
    </w:tbl>
    <w:p w:rsidR="005F51F3" w:rsidRDefault="005F51F3" w:rsidP="006F2A79">
      <w:pPr>
        <w:jc w:val="both"/>
        <w:rPr>
          <w:rFonts w:ascii="Calibri" w:eastAsia="SimSun" w:hAnsi="Calibri" w:cs="Calibri"/>
          <w:bCs/>
          <w:szCs w:val="22"/>
        </w:rPr>
      </w:pPr>
    </w:p>
    <w:p w:rsidR="00E36B7C" w:rsidRDefault="005F51F3" w:rsidP="00E36B7C">
      <w:pPr>
        <w:jc w:val="both"/>
        <w:rPr>
          <w:rFonts w:asciiTheme="minorHAnsi" w:eastAsia="SimSun" w:hAnsiTheme="minorHAnsi" w:cstheme="minorHAnsi"/>
          <w:bCs/>
          <w:szCs w:val="22"/>
          <w:lang w:val="en-US"/>
        </w:rPr>
      </w:pPr>
      <w:r>
        <w:rPr>
          <w:rFonts w:ascii="Calibri" w:eastAsia="SimSun" w:hAnsi="Calibri" w:cs="Calibri"/>
          <w:bCs/>
          <w:szCs w:val="22"/>
          <w:lang w:val="en-US"/>
        </w:rPr>
        <w:t xml:space="preserve">In last meeting, </w:t>
      </w:r>
      <w:r w:rsidRPr="005F51F3">
        <w:rPr>
          <w:rFonts w:asciiTheme="minorHAnsi" w:eastAsia="SimSun" w:hAnsiTheme="minorHAnsi" w:cstheme="minorHAnsi"/>
          <w:bCs/>
          <w:szCs w:val="22"/>
          <w:lang w:val="en-US"/>
        </w:rPr>
        <w:t xml:space="preserve">associations between measurement gaps and dedicated use cases were agreed. It is for further study on how to handle the case when the association is not provided. In </w:t>
      </w:r>
      <w:r w:rsidRPr="005F51F3">
        <w:rPr>
          <w:rFonts w:asciiTheme="minorHAnsi" w:eastAsia="SimSun" w:hAnsiTheme="minorHAnsi" w:cstheme="minorHAnsi"/>
          <w:bCs/>
          <w:szCs w:val="22"/>
          <w:lang w:val="en-US"/>
        </w:rPr>
        <w:fldChar w:fldCharType="begin"/>
      </w:r>
      <w:r w:rsidRPr="005F51F3">
        <w:rPr>
          <w:rFonts w:asciiTheme="minorHAnsi" w:eastAsia="SimSun" w:hAnsiTheme="minorHAnsi" w:cstheme="minorHAnsi"/>
          <w:bCs/>
          <w:szCs w:val="22"/>
          <w:lang w:val="en-US"/>
        </w:rPr>
        <w:instrText xml:space="preserve"> REF _Ref78704476 \h </w:instrText>
      </w:r>
      <w:r>
        <w:rPr>
          <w:rFonts w:asciiTheme="minorHAnsi" w:eastAsia="SimSun" w:hAnsiTheme="minorHAnsi" w:cstheme="minorHAnsi"/>
          <w:bCs/>
          <w:szCs w:val="22"/>
          <w:lang w:val="en-US"/>
        </w:rPr>
        <w:instrText xml:space="preserve"> \* MERGEFORMAT </w:instrText>
      </w:r>
      <w:r w:rsidRPr="005F51F3">
        <w:rPr>
          <w:rFonts w:asciiTheme="minorHAnsi" w:eastAsia="SimSun" w:hAnsiTheme="minorHAnsi" w:cstheme="minorHAnsi"/>
          <w:bCs/>
          <w:szCs w:val="22"/>
          <w:lang w:val="en-US"/>
        </w:rPr>
      </w:r>
      <w:r w:rsidRPr="005F51F3">
        <w:rPr>
          <w:rFonts w:asciiTheme="minorHAnsi" w:eastAsia="SimSun" w:hAnsiTheme="minorHAnsi" w:cstheme="minorHAnsi"/>
          <w:bCs/>
          <w:szCs w:val="22"/>
          <w:lang w:val="en-US"/>
        </w:rPr>
        <w:fldChar w:fldCharType="separate"/>
      </w:r>
      <w:r w:rsidR="003C2C9B" w:rsidRPr="005F51F3">
        <w:rPr>
          <w:rFonts w:asciiTheme="minorHAnsi" w:hAnsiTheme="minorHAnsi" w:cstheme="minorHAnsi"/>
        </w:rPr>
        <w:t xml:space="preserve">Figure </w:t>
      </w:r>
      <w:r w:rsidR="003C2C9B">
        <w:rPr>
          <w:rFonts w:asciiTheme="minorHAnsi" w:hAnsiTheme="minorHAnsi" w:cstheme="minorHAnsi"/>
          <w:noProof/>
        </w:rPr>
        <w:t>1</w:t>
      </w:r>
      <w:r w:rsidRPr="005F51F3">
        <w:rPr>
          <w:rFonts w:asciiTheme="minorHAnsi" w:eastAsia="SimSun" w:hAnsiTheme="minorHAnsi" w:cstheme="minorHAnsi"/>
          <w:bCs/>
          <w:szCs w:val="22"/>
          <w:lang w:val="en-US"/>
        </w:rPr>
        <w:fldChar w:fldCharType="end"/>
      </w:r>
      <w:r>
        <w:rPr>
          <w:rFonts w:asciiTheme="minorHAnsi" w:eastAsia="SimSun" w:hAnsiTheme="minorHAnsi" w:cstheme="minorHAnsi"/>
          <w:bCs/>
          <w:szCs w:val="22"/>
          <w:lang w:val="en-US"/>
        </w:rPr>
        <w:t xml:space="preserve">, we provide one example. All frequency layers can be conducted in MG #1, while only 3 layers can be done in </w:t>
      </w:r>
      <w:r w:rsidR="00CE6E25">
        <w:rPr>
          <w:rFonts w:asciiTheme="minorHAnsi" w:eastAsia="SimSun" w:hAnsiTheme="minorHAnsi" w:cstheme="minorHAnsi"/>
          <w:bCs/>
          <w:szCs w:val="22"/>
          <w:lang w:val="en-US"/>
        </w:rPr>
        <w:t>MG #2</w:t>
      </w:r>
      <w:r>
        <w:rPr>
          <w:rFonts w:asciiTheme="minorHAnsi" w:eastAsia="SimSun" w:hAnsiTheme="minorHAnsi" w:cstheme="minorHAnsi"/>
          <w:bCs/>
          <w:szCs w:val="22"/>
          <w:lang w:val="en-US"/>
        </w:rPr>
        <w:t>.</w:t>
      </w:r>
    </w:p>
    <w:p w:rsidR="00E36B7C" w:rsidRPr="005F51F3" w:rsidRDefault="005F51F3" w:rsidP="00E36B7C">
      <w:pPr>
        <w:jc w:val="both"/>
        <w:rPr>
          <w:rFonts w:asciiTheme="minorHAnsi" w:eastAsia="SimSun" w:hAnsiTheme="minorHAnsi" w:cstheme="minorHAnsi"/>
          <w:bCs/>
          <w:szCs w:val="22"/>
          <w:lang w:val="en-US"/>
        </w:rPr>
      </w:pPr>
      <w:r>
        <w:rPr>
          <w:rFonts w:asciiTheme="minorHAnsi" w:eastAsia="SimSun" w:hAnsiTheme="minorHAnsi" w:cstheme="minorHAnsi"/>
          <w:bCs/>
          <w:szCs w:val="22"/>
          <w:lang w:val="en-US"/>
        </w:rPr>
        <w:lastRenderedPageBreak/>
        <w:t xml:space="preserve"> </w:t>
      </w:r>
      <w:r w:rsidR="00A24AD3" w:rsidRPr="00A24AD3">
        <w:rPr>
          <w:rFonts w:eastAsia="SimSun"/>
          <w:noProof/>
          <w:lang w:val="en-US" w:eastAsia="zh-TW"/>
        </w:rPr>
        <w:drawing>
          <wp:inline distT="0" distB="0" distL="0" distR="0">
            <wp:extent cx="6120765" cy="19259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925910"/>
                    </a:xfrm>
                    <a:prstGeom prst="rect">
                      <a:avLst/>
                    </a:prstGeom>
                    <a:noFill/>
                    <a:ln>
                      <a:noFill/>
                    </a:ln>
                  </pic:spPr>
                </pic:pic>
              </a:graphicData>
            </a:graphic>
          </wp:inline>
        </w:drawing>
      </w:r>
    </w:p>
    <w:p w:rsidR="00E36B7C" w:rsidRPr="005F51F3" w:rsidRDefault="00E36B7C" w:rsidP="00E36B7C">
      <w:pPr>
        <w:pStyle w:val="Caption"/>
        <w:jc w:val="center"/>
        <w:rPr>
          <w:rFonts w:asciiTheme="minorHAnsi" w:hAnsiTheme="minorHAnsi" w:cstheme="minorHAnsi"/>
          <w:bCs/>
          <w:szCs w:val="22"/>
          <w:lang w:val="en-US"/>
        </w:rPr>
      </w:pPr>
      <w:bookmarkStart w:id="7" w:name="_Ref78704476"/>
      <w:r w:rsidRPr="005F51F3">
        <w:rPr>
          <w:rFonts w:asciiTheme="minorHAnsi" w:hAnsiTheme="minorHAnsi" w:cstheme="minorHAnsi"/>
        </w:rPr>
        <w:t xml:space="preserve">Figure </w:t>
      </w:r>
      <w:r w:rsidRPr="005F51F3">
        <w:rPr>
          <w:rFonts w:asciiTheme="minorHAnsi" w:hAnsiTheme="minorHAnsi" w:cstheme="minorHAnsi"/>
        </w:rPr>
        <w:fldChar w:fldCharType="begin"/>
      </w:r>
      <w:r w:rsidRPr="005F51F3">
        <w:rPr>
          <w:rFonts w:asciiTheme="minorHAnsi" w:hAnsiTheme="minorHAnsi" w:cstheme="minorHAnsi"/>
        </w:rPr>
        <w:instrText xml:space="preserve"> SEQ Figure \* ARABIC </w:instrText>
      </w:r>
      <w:r w:rsidRPr="005F51F3">
        <w:rPr>
          <w:rFonts w:asciiTheme="minorHAnsi" w:hAnsiTheme="minorHAnsi" w:cstheme="minorHAnsi"/>
        </w:rPr>
        <w:fldChar w:fldCharType="separate"/>
      </w:r>
      <w:r w:rsidR="003C2C9B">
        <w:rPr>
          <w:rFonts w:asciiTheme="minorHAnsi" w:hAnsiTheme="minorHAnsi" w:cstheme="minorHAnsi"/>
          <w:noProof/>
        </w:rPr>
        <w:t>1</w:t>
      </w:r>
      <w:r w:rsidRPr="005F51F3">
        <w:rPr>
          <w:rFonts w:asciiTheme="minorHAnsi" w:hAnsiTheme="minorHAnsi" w:cstheme="minorHAnsi"/>
        </w:rPr>
        <w:fldChar w:fldCharType="end"/>
      </w:r>
      <w:bookmarkEnd w:id="7"/>
      <w:r w:rsidRPr="005F51F3">
        <w:rPr>
          <w:rFonts w:asciiTheme="minorHAnsi" w:hAnsiTheme="minorHAnsi" w:cstheme="minorHAnsi"/>
        </w:rPr>
        <w:t xml:space="preserve">. One example </w:t>
      </w:r>
      <w:r>
        <w:rPr>
          <w:rFonts w:asciiTheme="minorHAnsi" w:hAnsiTheme="minorHAnsi" w:cstheme="minorHAnsi"/>
        </w:rPr>
        <w:t>measurement opportunities of different frequency layers with 2 gap configurations</w:t>
      </w:r>
    </w:p>
    <w:p w:rsidR="00C60900" w:rsidRDefault="00C60900" w:rsidP="005F51F3">
      <w:pPr>
        <w:jc w:val="both"/>
        <w:rPr>
          <w:rFonts w:asciiTheme="minorHAnsi" w:eastAsia="SimSun" w:hAnsiTheme="minorHAnsi" w:cstheme="minorHAnsi"/>
          <w:bCs/>
          <w:szCs w:val="22"/>
          <w:lang w:val="en-US"/>
        </w:rPr>
      </w:pPr>
    </w:p>
    <w:p w:rsidR="00C60900" w:rsidRPr="00C60900" w:rsidRDefault="00CE6E25" w:rsidP="00C60900">
      <w:pPr>
        <w:pStyle w:val="ListParagraph"/>
        <w:numPr>
          <w:ilvl w:val="0"/>
          <w:numId w:val="42"/>
        </w:numPr>
        <w:jc w:val="both"/>
        <w:rPr>
          <w:rFonts w:asciiTheme="minorHAnsi" w:eastAsia="SimSun" w:hAnsiTheme="minorHAnsi" w:cstheme="minorHAnsi"/>
          <w:bCs/>
          <w:szCs w:val="22"/>
          <w:lang w:val="en-US"/>
        </w:rPr>
      </w:pPr>
      <w:r w:rsidRPr="00C60900">
        <w:rPr>
          <w:rFonts w:asciiTheme="minorHAnsi" w:eastAsia="SimSun" w:hAnsiTheme="minorHAnsi" w:cstheme="minorHAnsi"/>
          <w:bCs/>
          <w:szCs w:val="22"/>
          <w:lang w:val="en-US"/>
        </w:rPr>
        <w:t>If the association is provided, e.g., F</w:t>
      </w:r>
      <w:r w:rsidR="00C60900" w:rsidRPr="00C60900">
        <w:rPr>
          <w:rFonts w:asciiTheme="minorHAnsi" w:eastAsia="SimSun" w:hAnsiTheme="minorHAnsi" w:cstheme="minorHAnsi"/>
          <w:bCs/>
          <w:szCs w:val="22"/>
          <w:lang w:val="en-US"/>
        </w:rPr>
        <w:t xml:space="preserve">req </w:t>
      </w:r>
      <w:r w:rsidRPr="00C60900">
        <w:rPr>
          <w:rFonts w:asciiTheme="minorHAnsi" w:eastAsia="SimSun" w:hAnsiTheme="minorHAnsi" w:cstheme="minorHAnsi"/>
          <w:bCs/>
          <w:szCs w:val="22"/>
          <w:lang w:val="en-US"/>
        </w:rPr>
        <w:t xml:space="preserve">#1, #3 and #4 to MG #2. </w:t>
      </w:r>
      <w:r w:rsidR="00C60900" w:rsidRPr="00C60900">
        <w:rPr>
          <w:rFonts w:asciiTheme="minorHAnsi" w:eastAsia="SimSun" w:hAnsiTheme="minorHAnsi" w:cstheme="minorHAnsi"/>
          <w:bCs/>
          <w:szCs w:val="22"/>
          <w:lang w:val="en-US"/>
        </w:rPr>
        <w:t xml:space="preserve">As illustrated in </w:t>
      </w:r>
      <w:r w:rsidR="00C60900" w:rsidRPr="00C60900">
        <w:rPr>
          <w:rFonts w:asciiTheme="minorHAnsi" w:eastAsia="SimSun" w:hAnsiTheme="minorHAnsi" w:cstheme="minorHAnsi"/>
          <w:bCs/>
          <w:szCs w:val="22"/>
          <w:lang w:val="en-US"/>
        </w:rPr>
        <w:fldChar w:fldCharType="begin"/>
      </w:r>
      <w:r w:rsidR="00C60900" w:rsidRPr="00C60900">
        <w:rPr>
          <w:rFonts w:asciiTheme="minorHAnsi" w:eastAsia="SimSun" w:hAnsiTheme="minorHAnsi" w:cstheme="minorHAnsi"/>
          <w:bCs/>
          <w:szCs w:val="22"/>
          <w:lang w:val="en-US"/>
        </w:rPr>
        <w:instrText xml:space="preserve"> REF _Ref78705729 \h </w:instrText>
      </w:r>
      <w:r w:rsidR="00C60900" w:rsidRPr="00C60900">
        <w:rPr>
          <w:rFonts w:asciiTheme="minorHAnsi" w:eastAsia="SimSun" w:hAnsiTheme="minorHAnsi" w:cstheme="minorHAnsi"/>
          <w:bCs/>
          <w:szCs w:val="22"/>
          <w:lang w:val="en-US"/>
        </w:rPr>
      </w:r>
      <w:r w:rsidR="00C60900" w:rsidRPr="00C60900">
        <w:rPr>
          <w:rFonts w:asciiTheme="minorHAnsi" w:eastAsia="SimSun" w:hAnsiTheme="minorHAnsi" w:cstheme="minorHAnsi"/>
          <w:bCs/>
          <w:szCs w:val="22"/>
          <w:lang w:val="en-US"/>
        </w:rPr>
        <w:fldChar w:fldCharType="separate"/>
      </w:r>
      <w:r w:rsidR="003C2C9B" w:rsidRPr="005F51F3">
        <w:rPr>
          <w:rFonts w:asciiTheme="minorHAnsi" w:hAnsiTheme="minorHAnsi" w:cstheme="minorHAnsi"/>
        </w:rPr>
        <w:t xml:space="preserve">Figure </w:t>
      </w:r>
      <w:r w:rsidR="003C2C9B">
        <w:rPr>
          <w:rFonts w:asciiTheme="minorHAnsi" w:hAnsiTheme="minorHAnsi" w:cstheme="minorHAnsi"/>
          <w:noProof/>
        </w:rPr>
        <w:t>2</w:t>
      </w:r>
      <w:r w:rsidR="00C60900" w:rsidRPr="00C60900">
        <w:rPr>
          <w:rFonts w:asciiTheme="minorHAnsi" w:eastAsia="SimSun" w:hAnsiTheme="minorHAnsi" w:cstheme="minorHAnsi"/>
          <w:bCs/>
          <w:szCs w:val="22"/>
          <w:lang w:val="en-US"/>
        </w:rPr>
        <w:fldChar w:fldCharType="end"/>
      </w:r>
      <w:r w:rsidR="00C60900" w:rsidRPr="00C60900">
        <w:rPr>
          <w:rFonts w:asciiTheme="minorHAnsi" w:eastAsia="SimSun" w:hAnsiTheme="minorHAnsi" w:cstheme="minorHAnsi"/>
          <w:bCs/>
          <w:szCs w:val="22"/>
          <w:lang w:val="en-US"/>
        </w:rPr>
        <w:t>(a), each gap covers disjoint set of frequency layers. Then the UE behavior and the requirement becomes very simple and clear. Specifically, when RAN4 later works on the measurement requirements, e.g.,</w:t>
      </w:r>
    </w:p>
    <w:p w:rsidR="00C60900" w:rsidRDefault="00C60900" w:rsidP="00C60900">
      <w:pPr>
        <w:jc w:val="center"/>
        <w:rPr>
          <w:rFonts w:asciiTheme="minorHAnsi" w:eastAsia="SimSun" w:hAnsiTheme="minorHAnsi" w:cstheme="minorHAnsi"/>
          <w:bCs/>
          <w:szCs w:val="22"/>
          <w:lang w:val="en-US"/>
        </w:rPr>
      </w:pPr>
      <w:r w:rsidRPr="009C5807">
        <w:t xml:space="preserve">Max(600ms, 8 </w:t>
      </w:r>
      <w:r w:rsidRPr="009C5807">
        <w:rPr>
          <w:rFonts w:cs="Arial"/>
          <w:szCs w:val="18"/>
        </w:rPr>
        <w:sym w:font="Symbol" w:char="F0B4"/>
      </w:r>
      <w:r w:rsidRPr="009C5807">
        <w:t xml:space="preserve"> Max(</w:t>
      </w:r>
      <w:r w:rsidRPr="00C60900">
        <w:rPr>
          <w:highlight w:val="yellow"/>
        </w:rPr>
        <w:t>MGRP</w:t>
      </w:r>
      <w:r w:rsidRPr="009C5807">
        <w:t xml:space="preserve">, SMTC period)) </w:t>
      </w:r>
      <w:r w:rsidRPr="009C5807">
        <w:rPr>
          <w:rFonts w:cs="Arial"/>
          <w:szCs w:val="18"/>
        </w:rPr>
        <w:sym w:font="Symbol" w:char="F0B4"/>
      </w:r>
      <w:r w:rsidRPr="009C5807">
        <w:t xml:space="preserve"> CSSF</w:t>
      </w:r>
      <w:r w:rsidRPr="009C5807">
        <w:rPr>
          <w:vertAlign w:val="subscript"/>
        </w:rPr>
        <w:t>inter</w:t>
      </w:r>
      <w:r w:rsidRPr="00C60900">
        <w:t>.</w:t>
      </w:r>
    </w:p>
    <w:p w:rsidR="00C60900" w:rsidRPr="00C60900" w:rsidRDefault="009F2C37" w:rsidP="00C60900">
      <w:pPr>
        <w:pStyle w:val="ListParagraph"/>
        <w:jc w:val="both"/>
        <w:rPr>
          <w:rFonts w:asciiTheme="minorHAnsi" w:eastAsia="SimSun" w:hAnsiTheme="minorHAnsi" w:cstheme="minorHAnsi"/>
          <w:bCs/>
          <w:szCs w:val="22"/>
          <w:lang w:val="en-US"/>
        </w:rPr>
      </w:pPr>
      <w:r>
        <w:rPr>
          <w:rFonts w:asciiTheme="minorHAnsi" w:eastAsia="SimSun" w:hAnsiTheme="minorHAnsi" w:cstheme="minorHAnsi"/>
          <w:bCs/>
          <w:szCs w:val="22"/>
          <w:lang w:val="en-US"/>
        </w:rPr>
        <w:t>There is zero</w:t>
      </w:r>
      <w:r w:rsidR="00C60900" w:rsidRPr="00C60900">
        <w:rPr>
          <w:rFonts w:asciiTheme="minorHAnsi" w:eastAsia="SimSun" w:hAnsiTheme="minorHAnsi" w:cstheme="minorHAnsi"/>
          <w:bCs/>
          <w:szCs w:val="22"/>
          <w:lang w:val="en-US"/>
        </w:rPr>
        <w:t xml:space="preserve"> ambiguity </w:t>
      </w:r>
      <w:r w:rsidR="006B6B82">
        <w:rPr>
          <w:rFonts w:asciiTheme="minorHAnsi" w:eastAsia="SimSun" w:hAnsiTheme="minorHAnsi" w:cstheme="minorHAnsi"/>
          <w:bCs/>
          <w:szCs w:val="22"/>
          <w:lang w:val="en-US"/>
        </w:rPr>
        <w:t xml:space="preserve">because </w:t>
      </w:r>
      <w:r w:rsidR="00C60900" w:rsidRPr="00C60900">
        <w:rPr>
          <w:rFonts w:asciiTheme="minorHAnsi" w:eastAsia="SimSun" w:hAnsiTheme="minorHAnsi" w:cstheme="minorHAnsi"/>
          <w:bCs/>
          <w:szCs w:val="22"/>
          <w:lang w:val="en-US"/>
        </w:rPr>
        <w:t xml:space="preserve">the </w:t>
      </w:r>
      <w:r w:rsidR="00C60900" w:rsidRPr="00C60900">
        <w:rPr>
          <w:highlight w:val="yellow"/>
        </w:rPr>
        <w:t>MGRP</w:t>
      </w:r>
      <w:r w:rsidR="00C60900" w:rsidRPr="00C60900">
        <w:rPr>
          <w:rFonts w:asciiTheme="minorHAnsi" w:eastAsia="SimSun" w:hAnsiTheme="minorHAnsi" w:cstheme="minorHAnsi"/>
          <w:bCs/>
          <w:szCs w:val="22"/>
          <w:lang w:val="en-US"/>
        </w:rPr>
        <w:t xml:space="preserve"> is the periodicity of the measurement gap to which the frequency layer is associated.</w:t>
      </w:r>
    </w:p>
    <w:p w:rsidR="00C60900" w:rsidRDefault="00C60900" w:rsidP="00C60900">
      <w:pPr>
        <w:pStyle w:val="ListParagraph"/>
        <w:numPr>
          <w:ilvl w:val="0"/>
          <w:numId w:val="42"/>
        </w:numPr>
        <w:jc w:val="both"/>
        <w:rPr>
          <w:rFonts w:asciiTheme="minorHAnsi" w:eastAsia="SimSun" w:hAnsiTheme="minorHAnsi" w:cstheme="minorHAnsi"/>
          <w:bCs/>
          <w:szCs w:val="22"/>
          <w:lang w:val="en-US"/>
        </w:rPr>
      </w:pPr>
      <w:r>
        <w:rPr>
          <w:rFonts w:asciiTheme="minorHAnsi" w:eastAsia="SimSun" w:hAnsiTheme="minorHAnsi" w:cstheme="minorHAnsi"/>
          <w:bCs/>
          <w:szCs w:val="22"/>
          <w:lang w:val="en-US"/>
        </w:rPr>
        <w:t>If the association is not provided, a</w:t>
      </w:r>
      <w:r w:rsidRPr="00C60900">
        <w:rPr>
          <w:rFonts w:asciiTheme="minorHAnsi" w:eastAsia="SimSun" w:hAnsiTheme="minorHAnsi" w:cstheme="minorHAnsi"/>
          <w:bCs/>
          <w:szCs w:val="22"/>
          <w:lang w:val="en-US"/>
        </w:rPr>
        <w:t xml:space="preserve">s </w:t>
      </w:r>
      <w:r>
        <w:rPr>
          <w:rFonts w:asciiTheme="minorHAnsi" w:eastAsia="SimSun" w:hAnsiTheme="minorHAnsi" w:cstheme="minorHAnsi"/>
          <w:bCs/>
          <w:szCs w:val="22"/>
          <w:lang w:val="en-US"/>
        </w:rPr>
        <w:t>shown</w:t>
      </w:r>
      <w:r w:rsidRPr="00C60900">
        <w:rPr>
          <w:rFonts w:asciiTheme="minorHAnsi" w:eastAsia="SimSun" w:hAnsiTheme="minorHAnsi" w:cstheme="minorHAnsi"/>
          <w:bCs/>
          <w:szCs w:val="22"/>
          <w:lang w:val="en-US"/>
        </w:rPr>
        <w:t xml:space="preserve"> in </w:t>
      </w:r>
      <w:r w:rsidRPr="00C60900">
        <w:rPr>
          <w:rFonts w:asciiTheme="minorHAnsi" w:eastAsia="SimSun" w:hAnsiTheme="minorHAnsi" w:cstheme="minorHAnsi"/>
          <w:bCs/>
          <w:szCs w:val="22"/>
          <w:lang w:val="en-US"/>
        </w:rPr>
        <w:fldChar w:fldCharType="begin"/>
      </w:r>
      <w:r w:rsidRPr="00C60900">
        <w:rPr>
          <w:rFonts w:asciiTheme="minorHAnsi" w:eastAsia="SimSun" w:hAnsiTheme="minorHAnsi" w:cstheme="minorHAnsi"/>
          <w:bCs/>
          <w:szCs w:val="22"/>
          <w:lang w:val="en-US"/>
        </w:rPr>
        <w:instrText xml:space="preserve"> REF _Ref78705729 \h </w:instrText>
      </w:r>
      <w:r w:rsidRPr="00C60900">
        <w:rPr>
          <w:rFonts w:asciiTheme="minorHAnsi" w:eastAsia="SimSun" w:hAnsiTheme="minorHAnsi" w:cstheme="minorHAnsi"/>
          <w:bCs/>
          <w:szCs w:val="22"/>
          <w:lang w:val="en-US"/>
        </w:rPr>
      </w:r>
      <w:r w:rsidRPr="00C60900">
        <w:rPr>
          <w:rFonts w:asciiTheme="minorHAnsi" w:eastAsia="SimSun" w:hAnsiTheme="minorHAnsi" w:cstheme="minorHAnsi"/>
          <w:bCs/>
          <w:szCs w:val="22"/>
          <w:lang w:val="en-US"/>
        </w:rPr>
        <w:fldChar w:fldCharType="separate"/>
      </w:r>
      <w:r w:rsidR="003C2C9B" w:rsidRPr="005F51F3">
        <w:rPr>
          <w:rFonts w:asciiTheme="minorHAnsi" w:hAnsiTheme="minorHAnsi" w:cstheme="minorHAnsi"/>
        </w:rPr>
        <w:t xml:space="preserve">Figure </w:t>
      </w:r>
      <w:r w:rsidR="003C2C9B">
        <w:rPr>
          <w:rFonts w:asciiTheme="minorHAnsi" w:hAnsiTheme="minorHAnsi" w:cstheme="minorHAnsi"/>
          <w:noProof/>
        </w:rPr>
        <w:t>2</w:t>
      </w:r>
      <w:r w:rsidRPr="00C60900">
        <w:rPr>
          <w:rFonts w:asciiTheme="minorHAnsi" w:eastAsia="SimSun" w:hAnsiTheme="minorHAnsi" w:cstheme="minorHAnsi"/>
          <w:bCs/>
          <w:szCs w:val="22"/>
          <w:lang w:val="en-US"/>
        </w:rPr>
        <w:fldChar w:fldCharType="end"/>
      </w:r>
      <w:r w:rsidRPr="00C60900">
        <w:rPr>
          <w:rFonts w:asciiTheme="minorHAnsi" w:eastAsia="SimSun" w:hAnsiTheme="minorHAnsi" w:cstheme="minorHAnsi"/>
          <w:bCs/>
          <w:szCs w:val="22"/>
          <w:lang w:val="en-US"/>
        </w:rPr>
        <w:t>(</w:t>
      </w:r>
      <w:r>
        <w:rPr>
          <w:rFonts w:asciiTheme="minorHAnsi" w:eastAsia="SimSun" w:hAnsiTheme="minorHAnsi" w:cstheme="minorHAnsi"/>
          <w:bCs/>
          <w:szCs w:val="22"/>
          <w:lang w:val="en-US"/>
        </w:rPr>
        <w:t>b</w:t>
      </w:r>
      <w:r w:rsidRPr="00C60900">
        <w:rPr>
          <w:rFonts w:asciiTheme="minorHAnsi" w:eastAsia="SimSun" w:hAnsiTheme="minorHAnsi" w:cstheme="minorHAnsi"/>
          <w:bCs/>
          <w:szCs w:val="22"/>
          <w:lang w:val="en-US"/>
        </w:rPr>
        <w:t>)</w:t>
      </w:r>
      <w:r>
        <w:rPr>
          <w:rFonts w:asciiTheme="minorHAnsi" w:eastAsia="SimSun" w:hAnsiTheme="minorHAnsi" w:cstheme="minorHAnsi"/>
          <w:bCs/>
          <w:szCs w:val="22"/>
          <w:lang w:val="en-US"/>
        </w:rPr>
        <w:t>. One frequency layer can now be measured in multiple gap</w:t>
      </w:r>
      <w:r w:rsidR="00E36B7C">
        <w:rPr>
          <w:rFonts w:asciiTheme="minorHAnsi" w:eastAsia="SimSun" w:hAnsiTheme="minorHAnsi" w:cstheme="minorHAnsi"/>
          <w:bCs/>
          <w:szCs w:val="22"/>
          <w:lang w:val="en-US"/>
        </w:rPr>
        <w:t>s</w:t>
      </w:r>
      <w:r>
        <w:rPr>
          <w:rFonts w:asciiTheme="minorHAnsi" w:eastAsia="SimSun" w:hAnsiTheme="minorHAnsi" w:cstheme="minorHAnsi"/>
          <w:bCs/>
          <w:szCs w:val="22"/>
          <w:lang w:val="en-US"/>
        </w:rPr>
        <w:t xml:space="preserve">. </w:t>
      </w:r>
      <w:r w:rsidR="00E36B7C">
        <w:rPr>
          <w:rFonts w:asciiTheme="minorHAnsi" w:eastAsia="SimSun" w:hAnsiTheme="minorHAnsi" w:cstheme="minorHAnsi"/>
          <w:bCs/>
          <w:szCs w:val="22"/>
          <w:lang w:val="en-US"/>
        </w:rPr>
        <w:t xml:space="preserve">How the CSSF should be calculated as well as the definition of above </w:t>
      </w:r>
      <w:r w:rsidR="00E36B7C" w:rsidRPr="00C60900">
        <w:rPr>
          <w:highlight w:val="yellow"/>
        </w:rPr>
        <w:t>MGRP</w:t>
      </w:r>
      <w:r w:rsidR="00E36B7C">
        <w:rPr>
          <w:rFonts w:asciiTheme="minorHAnsi" w:eastAsia="SimSun" w:hAnsiTheme="minorHAnsi" w:cstheme="minorHAnsi"/>
          <w:bCs/>
          <w:szCs w:val="22"/>
          <w:lang w:val="en-US"/>
        </w:rPr>
        <w:t xml:space="preserve"> need to be further discussed. It may take a long time (if possible) for RAN4 to achieve consensus on the final requirement.</w:t>
      </w:r>
    </w:p>
    <w:p w:rsidR="00E36B7C" w:rsidRPr="00E36B7C" w:rsidRDefault="00E36B7C" w:rsidP="00E36B7C">
      <w:pPr>
        <w:jc w:val="both"/>
        <w:rPr>
          <w:rFonts w:asciiTheme="minorHAnsi" w:eastAsia="SimSun" w:hAnsiTheme="minorHAnsi" w:cstheme="minorHAnsi"/>
          <w:bCs/>
          <w:szCs w:val="22"/>
          <w:lang w:val="en-US"/>
        </w:rPr>
      </w:pPr>
    </w:p>
    <w:p w:rsidR="00E36B7C" w:rsidRPr="00E36B7C" w:rsidRDefault="00E36B7C" w:rsidP="00E36B7C">
      <w:pPr>
        <w:jc w:val="center"/>
        <w:rPr>
          <w:rFonts w:asciiTheme="minorHAnsi" w:eastAsia="SimSun" w:hAnsiTheme="minorHAnsi" w:cstheme="minorHAnsi"/>
          <w:bCs/>
          <w:szCs w:val="22"/>
          <w:lang w:val="en-US"/>
        </w:rPr>
      </w:pPr>
      <w:r w:rsidRPr="00CE6E25">
        <w:rPr>
          <w:rFonts w:eastAsia="SimSun"/>
          <w:noProof/>
          <w:lang w:val="en-US" w:eastAsia="zh-TW"/>
        </w:rPr>
        <w:drawing>
          <wp:inline distT="0" distB="0" distL="0" distR="0" wp14:anchorId="0F8E52AC" wp14:editId="62063DD0">
            <wp:extent cx="5303611" cy="1750263"/>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7229" cy="1761357"/>
                    </a:xfrm>
                    <a:prstGeom prst="rect">
                      <a:avLst/>
                    </a:prstGeom>
                    <a:noFill/>
                    <a:ln>
                      <a:noFill/>
                    </a:ln>
                  </pic:spPr>
                </pic:pic>
              </a:graphicData>
            </a:graphic>
          </wp:inline>
        </w:drawing>
      </w:r>
    </w:p>
    <w:p w:rsidR="00E36B7C" w:rsidRPr="005F51F3" w:rsidRDefault="00E36B7C" w:rsidP="00E36B7C">
      <w:pPr>
        <w:pStyle w:val="Caption"/>
        <w:numPr>
          <w:ilvl w:val="0"/>
          <w:numId w:val="42"/>
        </w:numPr>
        <w:jc w:val="center"/>
        <w:rPr>
          <w:rFonts w:asciiTheme="minorHAnsi" w:hAnsiTheme="minorHAnsi" w:cstheme="minorHAnsi"/>
          <w:bCs/>
          <w:szCs w:val="22"/>
          <w:lang w:val="en-US"/>
        </w:rPr>
      </w:pPr>
      <w:bookmarkStart w:id="8" w:name="_Ref78705729"/>
      <w:r w:rsidRPr="005F51F3">
        <w:rPr>
          <w:rFonts w:asciiTheme="minorHAnsi" w:hAnsiTheme="minorHAnsi" w:cstheme="minorHAnsi"/>
        </w:rPr>
        <w:t xml:space="preserve">Figure </w:t>
      </w:r>
      <w:r w:rsidRPr="005F51F3">
        <w:rPr>
          <w:rFonts w:asciiTheme="minorHAnsi" w:hAnsiTheme="minorHAnsi" w:cstheme="minorHAnsi"/>
        </w:rPr>
        <w:fldChar w:fldCharType="begin"/>
      </w:r>
      <w:r w:rsidRPr="005F51F3">
        <w:rPr>
          <w:rFonts w:asciiTheme="minorHAnsi" w:hAnsiTheme="minorHAnsi" w:cstheme="minorHAnsi"/>
        </w:rPr>
        <w:instrText xml:space="preserve"> SEQ Figure \* ARABIC </w:instrText>
      </w:r>
      <w:r w:rsidRPr="005F51F3">
        <w:rPr>
          <w:rFonts w:asciiTheme="minorHAnsi" w:hAnsiTheme="minorHAnsi" w:cstheme="minorHAnsi"/>
        </w:rPr>
        <w:fldChar w:fldCharType="separate"/>
      </w:r>
      <w:r w:rsidR="003C2C9B">
        <w:rPr>
          <w:rFonts w:asciiTheme="minorHAnsi" w:hAnsiTheme="minorHAnsi" w:cstheme="minorHAnsi"/>
          <w:noProof/>
        </w:rPr>
        <w:t>2</w:t>
      </w:r>
      <w:r w:rsidRPr="005F51F3">
        <w:rPr>
          <w:rFonts w:asciiTheme="minorHAnsi" w:hAnsiTheme="minorHAnsi" w:cstheme="minorHAnsi"/>
        </w:rPr>
        <w:fldChar w:fldCharType="end"/>
      </w:r>
      <w:bookmarkEnd w:id="8"/>
      <w:r w:rsidRPr="005F51F3">
        <w:rPr>
          <w:rFonts w:asciiTheme="minorHAnsi" w:hAnsiTheme="minorHAnsi" w:cstheme="minorHAnsi"/>
        </w:rPr>
        <w:t xml:space="preserve">. </w:t>
      </w:r>
      <w:r>
        <w:rPr>
          <w:rFonts w:asciiTheme="minorHAnsi" w:hAnsiTheme="minorHAnsi" w:cstheme="minorHAnsi"/>
        </w:rPr>
        <w:t>Examples for with and without association</w:t>
      </w:r>
    </w:p>
    <w:p w:rsidR="00E36B7C" w:rsidRDefault="00E36B7C" w:rsidP="005F51F3">
      <w:pPr>
        <w:jc w:val="both"/>
        <w:rPr>
          <w:rFonts w:asciiTheme="minorHAnsi" w:eastAsia="SimSun" w:hAnsiTheme="minorHAnsi" w:cstheme="minorHAnsi"/>
          <w:bCs/>
          <w:szCs w:val="22"/>
          <w:lang w:val="en-US"/>
        </w:rPr>
      </w:pPr>
    </w:p>
    <w:p w:rsidR="00E36B7C" w:rsidRDefault="00E36B7C" w:rsidP="005F51F3">
      <w:pPr>
        <w:jc w:val="both"/>
        <w:rPr>
          <w:rFonts w:asciiTheme="minorHAnsi" w:eastAsia="SimSun" w:hAnsiTheme="minorHAnsi" w:cstheme="minorHAnsi"/>
          <w:bCs/>
          <w:szCs w:val="22"/>
          <w:lang w:val="en-US"/>
        </w:rPr>
      </w:pPr>
      <w:r>
        <w:rPr>
          <w:rFonts w:asciiTheme="minorHAnsi" w:eastAsia="SimSun" w:hAnsiTheme="minorHAnsi" w:cstheme="minorHAnsi"/>
          <w:bCs/>
          <w:szCs w:val="22"/>
          <w:lang w:val="en-US"/>
        </w:rPr>
        <w:t>Based on above discussion, we suggest RAN4 to focus on the case with association and leave the case without association as low priority or even later releases.</w:t>
      </w:r>
    </w:p>
    <w:p w:rsidR="00CE6E25" w:rsidRPr="00E36B7C" w:rsidRDefault="00E36B7C" w:rsidP="005F51F3">
      <w:pPr>
        <w:jc w:val="both"/>
        <w:rPr>
          <w:rFonts w:ascii="Calibri" w:hAnsi="Calibri" w:cs="Calibri"/>
          <w:b/>
        </w:rPr>
      </w:pPr>
      <w:bookmarkStart w:id="9" w:name="_Ref78712442"/>
      <w:r w:rsidRPr="00E36B7C">
        <w:rPr>
          <w:rFonts w:ascii="Calibri" w:hAnsi="Calibri" w:cs="Calibri"/>
          <w:b/>
        </w:rPr>
        <w:t xml:space="preserve">Proposal </w:t>
      </w:r>
      <w:r w:rsidRPr="00E36B7C">
        <w:rPr>
          <w:rFonts w:ascii="Calibri" w:hAnsi="Calibri" w:cs="Calibri"/>
          <w:b/>
        </w:rPr>
        <w:fldChar w:fldCharType="begin"/>
      </w:r>
      <w:r w:rsidRPr="00E36B7C">
        <w:rPr>
          <w:rFonts w:ascii="Calibri" w:hAnsi="Calibri" w:cs="Calibri"/>
          <w:b/>
        </w:rPr>
        <w:instrText xml:space="preserve"> SEQ Proposal \* ARABIC </w:instrText>
      </w:r>
      <w:r w:rsidRPr="00E36B7C">
        <w:rPr>
          <w:rFonts w:ascii="Calibri" w:hAnsi="Calibri" w:cs="Calibri"/>
          <w:b/>
        </w:rPr>
        <w:fldChar w:fldCharType="separate"/>
      </w:r>
      <w:r w:rsidR="003C2C9B">
        <w:rPr>
          <w:rFonts w:ascii="Calibri" w:hAnsi="Calibri" w:cs="Calibri"/>
          <w:b/>
          <w:noProof/>
        </w:rPr>
        <w:t>1</w:t>
      </w:r>
      <w:r w:rsidRPr="00E36B7C">
        <w:rPr>
          <w:rFonts w:ascii="Calibri" w:hAnsi="Calibri" w:cs="Calibri"/>
          <w:b/>
        </w:rPr>
        <w:fldChar w:fldCharType="end"/>
      </w:r>
      <w:r w:rsidRPr="00E36B7C">
        <w:rPr>
          <w:rFonts w:ascii="Calibri" w:hAnsi="Calibri" w:cs="Calibri"/>
          <w:b/>
        </w:rPr>
        <w:t>: RAN4 to focus on the case with association provided between gap and measurement purpose and leave the case without association as low priority or even to later releases</w:t>
      </w:r>
      <w:bookmarkEnd w:id="9"/>
      <w:r w:rsidR="008476C6">
        <w:rPr>
          <w:rFonts w:ascii="Calibri" w:hAnsi="Calibri" w:cs="Calibri"/>
          <w:b/>
        </w:rPr>
        <w:t>.</w:t>
      </w:r>
      <w:r w:rsidRPr="00E36B7C">
        <w:rPr>
          <w:rFonts w:ascii="Calibri" w:hAnsi="Calibri" w:cs="Calibri"/>
          <w:b/>
        </w:rPr>
        <w:t xml:space="preserve"> </w:t>
      </w:r>
    </w:p>
    <w:p w:rsidR="00CE6E25" w:rsidRDefault="00CE6E25" w:rsidP="005F51F3">
      <w:pPr>
        <w:jc w:val="both"/>
        <w:rPr>
          <w:rFonts w:asciiTheme="minorHAnsi" w:eastAsia="SimSun" w:hAnsiTheme="minorHAnsi" w:cstheme="minorHAnsi"/>
          <w:bCs/>
          <w:szCs w:val="22"/>
          <w:lang w:val="en-US"/>
        </w:rPr>
      </w:pPr>
    </w:p>
    <w:p w:rsidR="005F51F3" w:rsidRDefault="00E36B7C" w:rsidP="005F51F3">
      <w:pPr>
        <w:jc w:val="both"/>
        <w:rPr>
          <w:rFonts w:asciiTheme="minorHAnsi" w:eastAsia="SimSun" w:hAnsiTheme="minorHAnsi" w:cstheme="minorHAnsi"/>
          <w:bCs/>
          <w:szCs w:val="22"/>
          <w:lang w:val="en-US"/>
        </w:rPr>
      </w:pPr>
      <w:r>
        <w:rPr>
          <w:rFonts w:asciiTheme="minorHAnsi" w:eastAsia="SimSun" w:hAnsiTheme="minorHAnsi" w:cstheme="minorHAnsi"/>
          <w:bCs/>
          <w:szCs w:val="22"/>
          <w:lang w:val="en-US"/>
        </w:rPr>
        <w:t>Regarding the measurement purposes, we noticed that RAN2 is having MU-SIM discussions in which some solution</w:t>
      </w:r>
      <w:r w:rsidR="00A24AD3">
        <w:rPr>
          <w:rFonts w:asciiTheme="minorHAnsi" w:eastAsia="SimSun" w:hAnsiTheme="minorHAnsi" w:cstheme="minorHAnsi"/>
          <w:bCs/>
          <w:szCs w:val="22"/>
          <w:lang w:val="en-US"/>
        </w:rPr>
        <w:t>s</w:t>
      </w:r>
      <w:r>
        <w:rPr>
          <w:rFonts w:asciiTheme="minorHAnsi" w:eastAsia="SimSun" w:hAnsiTheme="minorHAnsi" w:cstheme="minorHAnsi"/>
          <w:bCs/>
          <w:szCs w:val="22"/>
          <w:lang w:val="en-US"/>
        </w:rPr>
        <w:t xml:space="preserve"> may require network to configure a 2</w:t>
      </w:r>
      <w:r w:rsidRPr="00E36B7C">
        <w:rPr>
          <w:rFonts w:asciiTheme="minorHAnsi" w:eastAsia="SimSun" w:hAnsiTheme="minorHAnsi" w:cstheme="minorHAnsi"/>
          <w:bCs/>
          <w:szCs w:val="22"/>
          <w:vertAlign w:val="superscript"/>
          <w:lang w:val="en-US"/>
        </w:rPr>
        <w:t>nd</w:t>
      </w:r>
      <w:r>
        <w:rPr>
          <w:rFonts w:asciiTheme="minorHAnsi" w:eastAsia="SimSun" w:hAnsiTheme="minorHAnsi" w:cstheme="minorHAnsi"/>
          <w:bCs/>
          <w:szCs w:val="22"/>
          <w:lang w:val="en-US"/>
        </w:rPr>
        <w:t xml:space="preserve"> (or even a 3</w:t>
      </w:r>
      <w:r w:rsidRPr="00E36B7C">
        <w:rPr>
          <w:rFonts w:asciiTheme="minorHAnsi" w:eastAsia="SimSun" w:hAnsiTheme="minorHAnsi" w:cstheme="minorHAnsi"/>
          <w:bCs/>
          <w:szCs w:val="22"/>
          <w:vertAlign w:val="superscript"/>
          <w:lang w:val="en-US"/>
        </w:rPr>
        <w:t>rd</w:t>
      </w:r>
      <w:r>
        <w:rPr>
          <w:rFonts w:asciiTheme="minorHAnsi" w:eastAsia="SimSun" w:hAnsiTheme="minorHAnsi" w:cstheme="minorHAnsi"/>
          <w:bCs/>
          <w:szCs w:val="22"/>
          <w:lang w:val="en-US"/>
        </w:rPr>
        <w:t xml:space="preserve">) measurement gap in order to </w:t>
      </w:r>
      <w:r w:rsidR="00A24AD3">
        <w:rPr>
          <w:rFonts w:asciiTheme="minorHAnsi" w:eastAsia="SimSun" w:hAnsiTheme="minorHAnsi" w:cstheme="minorHAnsi"/>
          <w:bCs/>
        </w:rPr>
        <w:t xml:space="preserve">allow </w:t>
      </w:r>
      <w:r>
        <w:rPr>
          <w:rFonts w:asciiTheme="minorHAnsi" w:eastAsia="SimSun" w:hAnsiTheme="minorHAnsi" w:cstheme="minorHAnsi"/>
          <w:bCs/>
          <w:szCs w:val="22"/>
          <w:lang w:val="en-US"/>
        </w:rPr>
        <w:t>UE to receive paging on a 2</w:t>
      </w:r>
      <w:r w:rsidRPr="00E36B7C">
        <w:rPr>
          <w:rFonts w:asciiTheme="minorHAnsi" w:eastAsia="SimSun" w:hAnsiTheme="minorHAnsi" w:cstheme="minorHAnsi"/>
          <w:bCs/>
          <w:szCs w:val="22"/>
          <w:vertAlign w:val="superscript"/>
          <w:lang w:val="en-US"/>
        </w:rPr>
        <w:t>nd</w:t>
      </w:r>
      <w:r>
        <w:rPr>
          <w:rFonts w:asciiTheme="minorHAnsi" w:eastAsia="SimSun" w:hAnsiTheme="minorHAnsi" w:cstheme="minorHAnsi"/>
          <w:bCs/>
          <w:szCs w:val="22"/>
          <w:lang w:val="en-US"/>
        </w:rPr>
        <w:t xml:space="preserve"> SIM. If the gap-assisted approach is agreed</w:t>
      </w:r>
      <w:r w:rsidR="00382C71">
        <w:rPr>
          <w:rFonts w:asciiTheme="minorHAnsi" w:eastAsia="SimSun" w:hAnsiTheme="minorHAnsi" w:cstheme="minorHAnsi"/>
          <w:bCs/>
          <w:szCs w:val="22"/>
          <w:lang w:val="en-US"/>
        </w:rPr>
        <w:t xml:space="preserve"> in RAN2</w:t>
      </w:r>
      <w:r>
        <w:rPr>
          <w:rFonts w:asciiTheme="minorHAnsi" w:eastAsia="SimSun" w:hAnsiTheme="minorHAnsi" w:cstheme="minorHAnsi"/>
          <w:bCs/>
          <w:szCs w:val="22"/>
          <w:lang w:val="en-US"/>
        </w:rPr>
        <w:t xml:space="preserve">, it will bring impact to this concurrent gap work. However, the MU-SIM </w:t>
      </w:r>
      <w:r w:rsidR="00A24AD3">
        <w:rPr>
          <w:rFonts w:asciiTheme="minorHAnsi" w:eastAsia="SimSun" w:hAnsiTheme="minorHAnsi" w:cstheme="minorHAnsi"/>
          <w:bCs/>
          <w:szCs w:val="22"/>
          <w:lang w:val="en-US"/>
        </w:rPr>
        <w:t xml:space="preserve">WI </w:t>
      </w:r>
      <w:r>
        <w:rPr>
          <w:rFonts w:asciiTheme="minorHAnsi" w:eastAsia="SimSun" w:hAnsiTheme="minorHAnsi" w:cstheme="minorHAnsi"/>
          <w:bCs/>
          <w:szCs w:val="22"/>
          <w:lang w:val="en-US"/>
        </w:rPr>
        <w:t>has no RAN4 TU, and this RAN4-led gap enh WI does not involve MU-SIM at this moment. RAN Plenary guidance is needed on how to proceed.</w:t>
      </w:r>
    </w:p>
    <w:p w:rsidR="00E36B7C" w:rsidRDefault="00E36B7C" w:rsidP="00A24AD3">
      <w:pPr>
        <w:pStyle w:val="Caption"/>
        <w:jc w:val="both"/>
        <w:rPr>
          <w:rFonts w:asciiTheme="minorHAnsi" w:hAnsiTheme="minorHAnsi" w:cstheme="minorHAnsi"/>
          <w:bCs/>
          <w:szCs w:val="22"/>
          <w:lang w:val="en-US"/>
        </w:rPr>
      </w:pPr>
      <w:bookmarkStart w:id="10" w:name="_Ref78712467"/>
      <w:r w:rsidRPr="00A24AD3">
        <w:rPr>
          <w:rFonts w:ascii="Calibri" w:eastAsia="Times New Roman" w:hAnsi="Calibri" w:cs="Calibri"/>
        </w:rPr>
        <w:lastRenderedPageBreak/>
        <w:t xml:space="preserve">Observation </w:t>
      </w:r>
      <w:r w:rsidRPr="00A24AD3">
        <w:rPr>
          <w:rFonts w:ascii="Calibri" w:eastAsia="Times New Roman" w:hAnsi="Calibri" w:cs="Calibri"/>
        </w:rPr>
        <w:fldChar w:fldCharType="begin"/>
      </w:r>
      <w:r w:rsidRPr="00A24AD3">
        <w:rPr>
          <w:rFonts w:ascii="Calibri" w:eastAsia="Times New Roman" w:hAnsi="Calibri" w:cs="Calibri"/>
        </w:rPr>
        <w:instrText xml:space="preserve"> SEQ Observation \* ARABIC </w:instrText>
      </w:r>
      <w:r w:rsidRPr="00A24AD3">
        <w:rPr>
          <w:rFonts w:ascii="Calibri" w:eastAsia="Times New Roman" w:hAnsi="Calibri" w:cs="Calibri"/>
        </w:rPr>
        <w:fldChar w:fldCharType="separate"/>
      </w:r>
      <w:r w:rsidR="003C2C9B">
        <w:rPr>
          <w:rFonts w:ascii="Calibri" w:eastAsia="Times New Roman" w:hAnsi="Calibri" w:cs="Calibri"/>
          <w:noProof/>
        </w:rPr>
        <w:t>1</w:t>
      </w:r>
      <w:r w:rsidRPr="00A24AD3">
        <w:rPr>
          <w:rFonts w:ascii="Calibri" w:eastAsia="Times New Roman" w:hAnsi="Calibri" w:cs="Calibri"/>
        </w:rPr>
        <w:fldChar w:fldCharType="end"/>
      </w:r>
      <w:r w:rsidRPr="00A24AD3">
        <w:rPr>
          <w:rFonts w:ascii="Calibri" w:eastAsia="Times New Roman" w:hAnsi="Calibri" w:cs="Calibri"/>
        </w:rPr>
        <w:t xml:space="preserve">: </w:t>
      </w:r>
      <w:r w:rsidR="00A24AD3" w:rsidRPr="00A24AD3">
        <w:rPr>
          <w:rFonts w:ascii="Calibri" w:eastAsia="Times New Roman" w:hAnsi="Calibri" w:cs="Calibri"/>
        </w:rPr>
        <w:t>RAN2 is having MU-SIM discussions in which some solution may require network to configure a 2nd (or even a 3rd) measurement gap</w:t>
      </w:r>
      <w:r w:rsidR="00A24AD3">
        <w:rPr>
          <w:rFonts w:ascii="Calibri" w:eastAsia="Times New Roman" w:hAnsi="Calibri" w:cs="Calibri"/>
        </w:rPr>
        <w:t xml:space="preserve">. But </w:t>
      </w:r>
      <w:r w:rsidR="00A24AD3">
        <w:rPr>
          <w:rFonts w:asciiTheme="minorHAnsi" w:hAnsiTheme="minorHAnsi" w:cstheme="minorHAnsi"/>
          <w:bCs/>
          <w:szCs w:val="22"/>
          <w:lang w:val="en-US"/>
        </w:rPr>
        <w:t>the MU-SIM WI has no RAN4 TU, and this RAN4-led gap enh WI does not involve MU-SIM.</w:t>
      </w:r>
      <w:bookmarkEnd w:id="10"/>
    </w:p>
    <w:p w:rsidR="00A2629D" w:rsidRPr="00077A5D" w:rsidRDefault="00A24AD3" w:rsidP="00A24AD3">
      <w:pPr>
        <w:jc w:val="both"/>
        <w:rPr>
          <w:rFonts w:ascii="Calibri" w:hAnsi="Calibri" w:cs="Calibri"/>
          <w:bCs/>
          <w:szCs w:val="22"/>
          <w:lang w:val="en-US"/>
        </w:rPr>
      </w:pPr>
      <w:bookmarkStart w:id="11" w:name="_Ref78712444"/>
      <w:r w:rsidRPr="00E36B7C">
        <w:rPr>
          <w:rFonts w:ascii="Calibri" w:hAnsi="Calibri" w:cs="Calibri"/>
          <w:b/>
        </w:rPr>
        <w:t xml:space="preserve">Proposal </w:t>
      </w:r>
      <w:r w:rsidRPr="00E36B7C">
        <w:rPr>
          <w:rFonts w:ascii="Calibri" w:hAnsi="Calibri" w:cs="Calibri"/>
          <w:b/>
        </w:rPr>
        <w:fldChar w:fldCharType="begin"/>
      </w:r>
      <w:r w:rsidRPr="00E36B7C">
        <w:rPr>
          <w:rFonts w:ascii="Calibri" w:hAnsi="Calibri" w:cs="Calibri"/>
          <w:b/>
        </w:rPr>
        <w:instrText xml:space="preserve"> SEQ Proposal \* ARABIC </w:instrText>
      </w:r>
      <w:r w:rsidRPr="00E36B7C">
        <w:rPr>
          <w:rFonts w:ascii="Calibri" w:hAnsi="Calibri" w:cs="Calibri"/>
          <w:b/>
        </w:rPr>
        <w:fldChar w:fldCharType="separate"/>
      </w:r>
      <w:r w:rsidR="003C2C9B">
        <w:rPr>
          <w:rFonts w:ascii="Calibri" w:hAnsi="Calibri" w:cs="Calibri"/>
          <w:b/>
          <w:noProof/>
        </w:rPr>
        <w:t>2</w:t>
      </w:r>
      <w:r w:rsidRPr="00E36B7C">
        <w:rPr>
          <w:rFonts w:ascii="Calibri" w:hAnsi="Calibri" w:cs="Calibri"/>
          <w:b/>
        </w:rPr>
        <w:fldChar w:fldCharType="end"/>
      </w:r>
      <w:r w:rsidRPr="00E36B7C">
        <w:rPr>
          <w:rFonts w:ascii="Calibri" w:hAnsi="Calibri" w:cs="Calibri"/>
          <w:b/>
        </w:rPr>
        <w:t xml:space="preserve">: </w:t>
      </w:r>
      <w:r>
        <w:rPr>
          <w:rFonts w:ascii="Calibri" w:hAnsi="Calibri" w:cs="Calibri"/>
          <w:b/>
        </w:rPr>
        <w:t>RAN4 to wait for Plenary’s guidance on how to handle the concurrent gap introduced by MU-SIM.</w:t>
      </w:r>
      <w:bookmarkEnd w:id="11"/>
      <w:r>
        <w:rPr>
          <w:rFonts w:ascii="Calibri" w:hAnsi="Calibri" w:cs="Calibri"/>
          <w:b/>
        </w:rPr>
        <w:t xml:space="preserve"> </w:t>
      </w:r>
      <w:r w:rsidRPr="00E36B7C">
        <w:rPr>
          <w:rFonts w:ascii="Calibri" w:hAnsi="Calibri" w:cs="Calibri"/>
          <w:b/>
        </w:rPr>
        <w:t xml:space="preserve"> </w:t>
      </w:r>
      <w:r w:rsidR="00A2629D" w:rsidRPr="00077A5D">
        <w:rPr>
          <w:rFonts w:ascii="Calibri" w:hAnsi="Calibri" w:cs="Calibri"/>
        </w:rPr>
        <w:t xml:space="preserve"> </w:t>
      </w:r>
    </w:p>
    <w:p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UE capability related issues</w:t>
      </w:r>
      <w:r w:rsidRPr="00077A5D">
        <w:rPr>
          <w:rFonts w:ascii="Calibri" w:eastAsiaTheme="minorEastAsia" w:hAnsi="Calibri" w:cs="Calibri"/>
          <w:b/>
          <w:sz w:val="22"/>
          <w:szCs w:val="22"/>
          <w:lang w:val="en-US" w:eastAsia="zh-TW"/>
        </w:rPr>
        <w:t xml:space="preserve"> </w:t>
      </w:r>
    </w:p>
    <w:p w:rsidR="006F2A79" w:rsidRPr="00077A5D" w:rsidRDefault="006F2A79" w:rsidP="006F2A79">
      <w:pPr>
        <w:jc w:val="both"/>
        <w:rPr>
          <w:rFonts w:ascii="Calibri" w:eastAsiaTheme="minorEastAsia" w:hAnsi="Calibri" w:cs="Calibri"/>
          <w:lang w:val="en-US" w:eastAsia="zh-CN"/>
        </w:rPr>
      </w:pPr>
      <w:r w:rsidRPr="00077A5D">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6F2A79" w:rsidRPr="00077A5D" w:rsidTr="002C7943">
        <w:tc>
          <w:tcPr>
            <w:tcW w:w="9629" w:type="dxa"/>
          </w:tcPr>
          <w:p w:rsidR="00B74CA7" w:rsidRPr="007150CA" w:rsidRDefault="00B74CA7" w:rsidP="007150CA">
            <w:pPr>
              <w:numPr>
                <w:ilvl w:val="0"/>
                <w:numId w:val="26"/>
              </w:numPr>
              <w:tabs>
                <w:tab w:val="num" w:pos="720"/>
              </w:tabs>
              <w:spacing w:after="0"/>
              <w:jc w:val="both"/>
              <w:rPr>
                <w:rFonts w:ascii="Calibri" w:eastAsiaTheme="minorEastAsia" w:hAnsi="Calibri" w:cs="Calibri"/>
                <w:lang w:val="en-US" w:eastAsia="zh-CN"/>
              </w:rPr>
            </w:pPr>
            <w:r w:rsidRPr="007150CA">
              <w:rPr>
                <w:rFonts w:ascii="Calibri" w:eastAsiaTheme="minorEastAsia" w:hAnsi="Calibri" w:cs="Calibri"/>
                <w:b/>
                <w:bCs/>
                <w:u w:val="single"/>
                <w:lang w:eastAsia="zh-CN"/>
              </w:rPr>
              <w:t>Max number of supported concurrent gap:</w:t>
            </w:r>
          </w:p>
          <w:p w:rsidR="00B74CA7" w:rsidRPr="007150CA" w:rsidRDefault="00B74CA7" w:rsidP="007150CA">
            <w:pPr>
              <w:numPr>
                <w:ilvl w:val="1"/>
                <w:numId w:val="26"/>
              </w:numPr>
              <w:spacing w:after="0"/>
              <w:jc w:val="both"/>
              <w:rPr>
                <w:rFonts w:ascii="Calibri" w:eastAsiaTheme="minorEastAsia" w:hAnsi="Calibri" w:cs="Calibri"/>
                <w:lang w:val="en-US" w:eastAsia="zh-CN"/>
              </w:rPr>
            </w:pPr>
            <w:r w:rsidRPr="007150CA">
              <w:rPr>
                <w:rFonts w:ascii="Calibri" w:eastAsiaTheme="minorEastAsia" w:hAnsi="Calibri" w:cs="Calibri"/>
                <w:lang w:eastAsia="zh-CN"/>
              </w:rPr>
              <w:t xml:space="preserve">When UE doesn’t support per-FR gap, </w:t>
            </w:r>
          </w:p>
          <w:p w:rsidR="00B74CA7" w:rsidRPr="007150CA" w:rsidRDefault="00B74CA7" w:rsidP="007150CA">
            <w:pPr>
              <w:numPr>
                <w:ilvl w:val="2"/>
                <w:numId w:val="26"/>
              </w:numPr>
              <w:spacing w:after="0"/>
              <w:jc w:val="both"/>
              <w:rPr>
                <w:rFonts w:ascii="Calibri" w:eastAsiaTheme="minorEastAsia" w:hAnsi="Calibri" w:cs="Calibri"/>
                <w:lang w:val="en-US" w:eastAsia="zh-CN"/>
              </w:rPr>
            </w:pPr>
            <w:r w:rsidRPr="007150CA">
              <w:rPr>
                <w:rFonts w:ascii="Calibri" w:eastAsiaTheme="minorEastAsia" w:hAnsi="Calibri" w:cs="Calibri"/>
                <w:lang w:eastAsia="zh-CN"/>
              </w:rPr>
              <w:t>Assume max 2 MGs as a starting point, when defining the requirements (e,g., overlapping, overhead cap, interruption, …)</w:t>
            </w:r>
          </w:p>
          <w:p w:rsidR="00B74CA7" w:rsidRPr="007150CA" w:rsidRDefault="00B74CA7" w:rsidP="007150CA">
            <w:pPr>
              <w:numPr>
                <w:ilvl w:val="2"/>
                <w:numId w:val="26"/>
              </w:numPr>
              <w:spacing w:after="0"/>
              <w:jc w:val="both"/>
              <w:rPr>
                <w:rFonts w:ascii="Calibri" w:eastAsiaTheme="minorEastAsia" w:hAnsi="Calibri" w:cs="Calibri"/>
                <w:lang w:val="en-US" w:eastAsia="zh-CN"/>
              </w:rPr>
            </w:pPr>
            <w:r w:rsidRPr="007150CA">
              <w:rPr>
                <w:rFonts w:ascii="Calibri" w:eastAsiaTheme="minorEastAsia" w:hAnsi="Calibri" w:cs="Calibri"/>
                <w:lang w:eastAsia="zh-CN"/>
              </w:rPr>
              <w:t>Larger number can be considered if RAN4 has extra time in Rel-17.</w:t>
            </w:r>
          </w:p>
          <w:p w:rsidR="00B74CA7" w:rsidRPr="007150CA" w:rsidRDefault="00B74CA7" w:rsidP="007150CA">
            <w:pPr>
              <w:numPr>
                <w:ilvl w:val="2"/>
                <w:numId w:val="26"/>
              </w:numPr>
              <w:spacing w:after="0"/>
              <w:jc w:val="both"/>
              <w:rPr>
                <w:rFonts w:ascii="Calibri" w:eastAsiaTheme="minorEastAsia" w:hAnsi="Calibri" w:cs="Calibri"/>
                <w:lang w:val="en-US" w:eastAsia="zh-CN"/>
              </w:rPr>
            </w:pPr>
            <w:r w:rsidRPr="007150CA">
              <w:rPr>
                <w:rFonts w:ascii="Calibri" w:eastAsiaTheme="minorEastAsia" w:hAnsi="Calibri" w:cs="Calibri"/>
                <w:lang w:eastAsia="zh-CN"/>
              </w:rPr>
              <w:t>UE capability can be discussed later and independently.</w:t>
            </w:r>
          </w:p>
          <w:p w:rsidR="00B74CA7" w:rsidRPr="007150CA" w:rsidRDefault="00B74CA7" w:rsidP="007150CA">
            <w:pPr>
              <w:numPr>
                <w:ilvl w:val="1"/>
                <w:numId w:val="26"/>
              </w:numPr>
              <w:spacing w:after="0"/>
              <w:jc w:val="both"/>
              <w:rPr>
                <w:rFonts w:ascii="Calibri" w:eastAsiaTheme="minorEastAsia" w:hAnsi="Calibri" w:cs="Calibri"/>
                <w:lang w:val="en-US" w:eastAsia="zh-CN"/>
              </w:rPr>
            </w:pPr>
            <w:r w:rsidRPr="007150CA">
              <w:rPr>
                <w:rFonts w:ascii="Calibri" w:eastAsiaTheme="minorEastAsia" w:hAnsi="Calibri" w:cs="Calibri"/>
                <w:lang w:eastAsia="zh-CN"/>
              </w:rPr>
              <w:t xml:space="preserve">When UE supports per-FR gap, </w:t>
            </w:r>
          </w:p>
          <w:p w:rsidR="00B74CA7" w:rsidRPr="007150CA" w:rsidRDefault="00B74CA7" w:rsidP="007150CA">
            <w:pPr>
              <w:numPr>
                <w:ilvl w:val="2"/>
                <w:numId w:val="26"/>
              </w:numPr>
              <w:spacing w:after="0"/>
              <w:jc w:val="both"/>
              <w:rPr>
                <w:rFonts w:ascii="Calibri" w:eastAsiaTheme="minorEastAsia" w:hAnsi="Calibri" w:cs="Calibri"/>
                <w:lang w:val="en-US" w:eastAsia="zh-CN"/>
              </w:rPr>
            </w:pPr>
            <w:r w:rsidRPr="007150CA">
              <w:rPr>
                <w:rFonts w:ascii="Calibri" w:eastAsiaTheme="minorEastAsia" w:hAnsi="Calibri" w:cs="Calibri"/>
                <w:lang w:eastAsia="zh-CN"/>
              </w:rPr>
              <w:t>Agreement:</w:t>
            </w:r>
          </w:p>
          <w:p w:rsidR="00B74CA7" w:rsidRPr="007150CA" w:rsidRDefault="00B74CA7" w:rsidP="007150CA">
            <w:pPr>
              <w:numPr>
                <w:ilvl w:val="3"/>
                <w:numId w:val="26"/>
              </w:numPr>
              <w:spacing w:after="0"/>
              <w:jc w:val="both"/>
              <w:rPr>
                <w:rFonts w:ascii="Calibri" w:eastAsiaTheme="minorEastAsia" w:hAnsi="Calibri" w:cs="Calibri"/>
                <w:lang w:val="en-US" w:eastAsia="zh-CN"/>
              </w:rPr>
            </w:pPr>
            <w:r w:rsidRPr="007150CA">
              <w:rPr>
                <w:rFonts w:ascii="Calibri" w:eastAsiaTheme="minorEastAsia" w:hAnsi="Calibri" w:cs="Calibri"/>
                <w:lang w:eastAsia="zh-CN"/>
              </w:rPr>
              <w:t>Allow network to fall back to use per-UE gap</w:t>
            </w:r>
          </w:p>
          <w:p w:rsidR="00B74CA7" w:rsidRPr="007150CA" w:rsidRDefault="00B74CA7" w:rsidP="007150CA">
            <w:pPr>
              <w:numPr>
                <w:ilvl w:val="2"/>
                <w:numId w:val="26"/>
              </w:numPr>
              <w:spacing w:after="0"/>
              <w:jc w:val="both"/>
              <w:rPr>
                <w:rFonts w:ascii="Calibri" w:eastAsiaTheme="minorEastAsia" w:hAnsi="Calibri" w:cs="Calibri"/>
                <w:lang w:val="en-US" w:eastAsia="zh-CN"/>
              </w:rPr>
            </w:pPr>
            <w:r w:rsidRPr="007150CA">
              <w:rPr>
                <w:rFonts w:ascii="Calibri" w:eastAsiaTheme="minorEastAsia" w:hAnsi="Calibri" w:cs="Calibri"/>
                <w:lang w:eastAsia="zh-CN"/>
              </w:rPr>
              <w:t xml:space="preserve">FFS </w:t>
            </w:r>
            <w:r w:rsidRPr="007150CA">
              <w:rPr>
                <w:rFonts w:ascii="Calibri" w:eastAsiaTheme="minorEastAsia" w:hAnsi="Calibri" w:cs="Calibri"/>
                <w:lang w:val="en-US" w:eastAsia="zh-CN"/>
              </w:rPr>
              <w:t xml:space="preserve">whether to allow simultaneous configuring per-UE gap and per-FR gap </w:t>
            </w:r>
          </w:p>
          <w:p w:rsidR="00B74CA7" w:rsidRPr="007150CA" w:rsidRDefault="00B74CA7" w:rsidP="007150CA">
            <w:pPr>
              <w:numPr>
                <w:ilvl w:val="2"/>
                <w:numId w:val="26"/>
              </w:numPr>
              <w:spacing w:after="0"/>
              <w:jc w:val="both"/>
              <w:rPr>
                <w:rFonts w:ascii="Calibri" w:eastAsiaTheme="minorEastAsia" w:hAnsi="Calibri" w:cs="Calibri"/>
                <w:lang w:val="en-US" w:eastAsia="zh-CN"/>
              </w:rPr>
            </w:pPr>
            <w:r w:rsidRPr="007150CA">
              <w:rPr>
                <w:rFonts w:ascii="Calibri" w:eastAsiaTheme="minorEastAsia" w:hAnsi="Calibri" w:cs="Calibri"/>
                <w:lang w:eastAsia="zh-CN"/>
              </w:rPr>
              <w:t>Assume max 2 MGs in an FR as a starting point, when defining the requirements (e,g., overlapping, overhead cap, interruption, …)</w:t>
            </w:r>
          </w:p>
          <w:p w:rsidR="00B74CA7" w:rsidRPr="007150CA" w:rsidRDefault="00B74CA7" w:rsidP="007150CA">
            <w:pPr>
              <w:numPr>
                <w:ilvl w:val="2"/>
                <w:numId w:val="26"/>
              </w:numPr>
              <w:spacing w:after="0"/>
              <w:jc w:val="both"/>
              <w:rPr>
                <w:rFonts w:ascii="Calibri" w:eastAsiaTheme="minorEastAsia" w:hAnsi="Calibri" w:cs="Calibri"/>
                <w:lang w:val="en-US" w:eastAsia="zh-CN"/>
              </w:rPr>
            </w:pPr>
            <w:r w:rsidRPr="007150CA">
              <w:rPr>
                <w:rFonts w:ascii="Calibri" w:eastAsiaTheme="minorEastAsia" w:hAnsi="Calibri" w:cs="Calibri"/>
                <w:lang w:eastAsia="zh-CN"/>
              </w:rPr>
              <w:t xml:space="preserve">FFS </w:t>
            </w:r>
            <w:r w:rsidRPr="007150CA">
              <w:rPr>
                <w:rFonts w:ascii="Calibri" w:eastAsiaTheme="minorEastAsia" w:hAnsi="Calibri" w:cs="Calibri"/>
                <w:lang w:val="en-US" w:eastAsia="zh-CN"/>
              </w:rPr>
              <w:t>the max number of supported concurrent gaps across all FRs</w:t>
            </w:r>
            <w:r w:rsidRPr="007150CA">
              <w:rPr>
                <w:rFonts w:ascii="Calibri" w:eastAsiaTheme="minorEastAsia" w:hAnsi="Calibri" w:cs="Calibri"/>
                <w:lang w:eastAsia="zh-CN"/>
              </w:rPr>
              <w:t>, e.g.,</w:t>
            </w:r>
          </w:p>
          <w:p w:rsidR="00B74CA7" w:rsidRPr="007150CA" w:rsidRDefault="00B74CA7" w:rsidP="007150CA">
            <w:pPr>
              <w:numPr>
                <w:ilvl w:val="3"/>
                <w:numId w:val="26"/>
              </w:numPr>
              <w:spacing w:after="0"/>
              <w:jc w:val="both"/>
              <w:rPr>
                <w:rFonts w:ascii="Calibri" w:eastAsiaTheme="minorEastAsia" w:hAnsi="Calibri" w:cs="Calibri"/>
                <w:lang w:val="en-US" w:eastAsia="zh-CN"/>
              </w:rPr>
            </w:pPr>
            <w:r w:rsidRPr="007150CA">
              <w:rPr>
                <w:rFonts w:ascii="Calibri" w:eastAsiaTheme="minorEastAsia" w:hAnsi="Calibri" w:cs="Calibri"/>
                <w:lang w:eastAsia="zh-CN"/>
              </w:rPr>
              <w:t>Only per-FR gaps are configured</w:t>
            </w:r>
          </w:p>
          <w:p w:rsidR="00B74CA7" w:rsidRPr="007150CA" w:rsidRDefault="00B74CA7" w:rsidP="007150CA">
            <w:pPr>
              <w:numPr>
                <w:ilvl w:val="3"/>
                <w:numId w:val="26"/>
              </w:numPr>
              <w:spacing w:after="0"/>
              <w:jc w:val="both"/>
              <w:rPr>
                <w:rFonts w:ascii="Calibri" w:eastAsiaTheme="minorEastAsia" w:hAnsi="Calibri" w:cs="Calibri"/>
                <w:lang w:val="en-US" w:eastAsia="zh-CN"/>
              </w:rPr>
            </w:pPr>
            <w:r w:rsidRPr="007150CA">
              <w:rPr>
                <w:rFonts w:ascii="Calibri" w:eastAsiaTheme="minorEastAsia" w:hAnsi="Calibri" w:cs="Calibri"/>
                <w:lang w:eastAsia="zh-CN"/>
              </w:rPr>
              <w:t>per-UE gap and per-FR gap are configured simultaneous, if agreed</w:t>
            </w:r>
          </w:p>
          <w:p w:rsidR="00B74CA7" w:rsidRPr="007150CA" w:rsidRDefault="00B74CA7" w:rsidP="007150CA">
            <w:pPr>
              <w:numPr>
                <w:ilvl w:val="0"/>
                <w:numId w:val="26"/>
              </w:numPr>
              <w:tabs>
                <w:tab w:val="num" w:pos="720"/>
              </w:tabs>
              <w:spacing w:after="0"/>
              <w:jc w:val="both"/>
              <w:rPr>
                <w:rFonts w:ascii="Calibri" w:eastAsiaTheme="minorEastAsia" w:hAnsi="Calibri" w:cs="Calibri"/>
                <w:lang w:val="en-US" w:eastAsia="zh-CN"/>
              </w:rPr>
            </w:pPr>
            <w:r w:rsidRPr="007150CA">
              <w:rPr>
                <w:rFonts w:ascii="Calibri" w:eastAsiaTheme="minorEastAsia" w:hAnsi="Calibri" w:cs="Calibri"/>
                <w:lang w:eastAsia="zh-CN"/>
              </w:rPr>
              <w:t>Agreement:</w:t>
            </w:r>
          </w:p>
          <w:p w:rsidR="00B74CA7" w:rsidRPr="007150CA" w:rsidRDefault="00B74CA7" w:rsidP="007150CA">
            <w:pPr>
              <w:numPr>
                <w:ilvl w:val="1"/>
                <w:numId w:val="26"/>
              </w:numPr>
              <w:spacing w:after="0"/>
              <w:jc w:val="both"/>
              <w:rPr>
                <w:rFonts w:ascii="Calibri" w:eastAsiaTheme="minorEastAsia" w:hAnsi="Calibri" w:cs="Calibri"/>
                <w:lang w:val="en-US" w:eastAsia="zh-CN"/>
              </w:rPr>
            </w:pPr>
            <w:r w:rsidRPr="007150CA">
              <w:rPr>
                <w:rFonts w:ascii="Calibri" w:eastAsiaTheme="minorEastAsia" w:hAnsi="Calibri" w:cs="Calibri"/>
                <w:lang w:eastAsia="zh-CN"/>
              </w:rPr>
              <w:t>No separate UE capability is needed for the gap patterns supported for concurrent gap</w:t>
            </w:r>
          </w:p>
          <w:p w:rsidR="006F2A79" w:rsidRPr="007150CA" w:rsidRDefault="00B74CA7" w:rsidP="007150CA">
            <w:pPr>
              <w:numPr>
                <w:ilvl w:val="1"/>
                <w:numId w:val="26"/>
              </w:numPr>
              <w:spacing w:after="0"/>
              <w:jc w:val="both"/>
              <w:rPr>
                <w:rFonts w:ascii="Calibri" w:eastAsiaTheme="minorEastAsia" w:hAnsi="Calibri" w:cs="Calibri"/>
                <w:lang w:val="en-US" w:eastAsia="zh-CN"/>
              </w:rPr>
            </w:pPr>
            <w:r w:rsidRPr="007150CA">
              <w:rPr>
                <w:rFonts w:ascii="Calibri" w:eastAsiaTheme="minorEastAsia" w:hAnsi="Calibri" w:cs="Calibri"/>
                <w:lang w:eastAsia="zh-CN"/>
              </w:rPr>
              <w:t>Revisit it in the future based on the conclusion in overhead cap discussion, if needed</w:t>
            </w:r>
          </w:p>
        </w:tc>
      </w:tr>
    </w:tbl>
    <w:p w:rsidR="007150CA" w:rsidRDefault="007150CA" w:rsidP="006F2A79">
      <w:pPr>
        <w:jc w:val="both"/>
        <w:rPr>
          <w:rFonts w:ascii="Calibri" w:eastAsia="SimSun" w:hAnsi="Calibri" w:cs="Calibri"/>
          <w:bCs/>
          <w:szCs w:val="22"/>
          <w:lang w:val="en-US"/>
        </w:rPr>
      </w:pPr>
    </w:p>
    <w:p w:rsidR="007150CA" w:rsidRDefault="00BC6439" w:rsidP="006F2A79">
      <w:pPr>
        <w:jc w:val="both"/>
        <w:rPr>
          <w:rFonts w:ascii="Calibri" w:eastAsia="SimSun" w:hAnsi="Calibri" w:cs="Calibri"/>
          <w:bCs/>
          <w:szCs w:val="22"/>
          <w:lang w:val="en-US"/>
        </w:rPr>
      </w:pPr>
      <w:r>
        <w:rPr>
          <w:rFonts w:ascii="Calibri" w:eastAsia="SimSun" w:hAnsi="Calibri" w:cs="Calibri"/>
          <w:bCs/>
          <w:szCs w:val="22"/>
          <w:lang w:val="en-US"/>
        </w:rPr>
        <w:t>Following</w:t>
      </w:r>
      <w:r w:rsidR="007150CA">
        <w:rPr>
          <w:rFonts w:ascii="Calibri" w:eastAsia="SimSun" w:hAnsi="Calibri" w:cs="Calibri"/>
          <w:bCs/>
          <w:szCs w:val="22"/>
          <w:lang w:val="en-US"/>
        </w:rPr>
        <w:t xml:space="preserve"> the agreement, RAN4 should first work on the requirement assuming up to 2 </w:t>
      </w:r>
      <w:r w:rsidR="00261FB2">
        <w:rPr>
          <w:rFonts w:ascii="Calibri" w:eastAsia="SimSun" w:hAnsi="Calibri" w:cs="Calibri"/>
          <w:bCs/>
          <w:szCs w:val="22"/>
          <w:lang w:val="en-US"/>
        </w:rPr>
        <w:t xml:space="preserve">per-UE </w:t>
      </w:r>
      <w:r w:rsidR="007150CA">
        <w:rPr>
          <w:rFonts w:ascii="Calibri" w:eastAsia="SimSun" w:hAnsi="Calibri" w:cs="Calibri"/>
          <w:bCs/>
          <w:szCs w:val="22"/>
          <w:lang w:val="en-US"/>
        </w:rPr>
        <w:t>MG configured</w:t>
      </w:r>
      <w:r>
        <w:rPr>
          <w:rFonts w:ascii="Calibri" w:eastAsia="SimSun" w:hAnsi="Calibri" w:cs="Calibri"/>
          <w:bCs/>
          <w:szCs w:val="22"/>
          <w:lang w:val="en-US"/>
        </w:rPr>
        <w:t xml:space="preserve"> for </w:t>
      </w:r>
      <w:r w:rsidRPr="007150CA">
        <w:rPr>
          <w:rFonts w:ascii="Calibri" w:eastAsiaTheme="minorEastAsia" w:hAnsi="Calibri" w:cs="Calibri"/>
          <w:lang w:eastAsia="zh-CN"/>
        </w:rPr>
        <w:t>UE doesn’t support per-FR gap</w:t>
      </w:r>
      <w:r>
        <w:rPr>
          <w:rFonts w:ascii="Calibri" w:eastAsiaTheme="minorEastAsia" w:hAnsi="Calibri" w:cs="Calibri"/>
          <w:lang w:eastAsia="zh-CN"/>
        </w:rPr>
        <w:t xml:space="preserve"> </w:t>
      </w:r>
      <w:r w:rsidR="00261FB2">
        <w:rPr>
          <w:rFonts w:ascii="Calibri" w:eastAsiaTheme="minorEastAsia" w:hAnsi="Calibri" w:cs="Calibri"/>
          <w:lang w:eastAsia="zh-CN"/>
        </w:rPr>
        <w:t>(</w:t>
      </w:r>
      <w:r>
        <w:rPr>
          <w:rFonts w:ascii="Calibri" w:eastAsiaTheme="minorEastAsia" w:hAnsi="Calibri" w:cs="Calibri"/>
          <w:lang w:eastAsia="zh-CN"/>
        </w:rPr>
        <w:t xml:space="preserve">or </w:t>
      </w:r>
      <w:r w:rsidR="00261FB2">
        <w:rPr>
          <w:rFonts w:ascii="Calibri" w:eastAsiaTheme="minorEastAsia" w:hAnsi="Calibri" w:cs="Calibri"/>
          <w:lang w:eastAsia="zh-CN"/>
        </w:rPr>
        <w:t>2 gaps in an FR for</w:t>
      </w:r>
      <w:r>
        <w:rPr>
          <w:rFonts w:ascii="Calibri" w:eastAsiaTheme="minorEastAsia" w:hAnsi="Calibri" w:cs="Calibri"/>
          <w:lang w:eastAsia="zh-CN"/>
        </w:rPr>
        <w:t xml:space="preserve"> </w:t>
      </w:r>
      <w:r w:rsidRPr="007150CA">
        <w:rPr>
          <w:rFonts w:ascii="Calibri" w:eastAsiaTheme="minorEastAsia" w:hAnsi="Calibri" w:cs="Calibri"/>
          <w:lang w:eastAsia="zh-CN"/>
        </w:rPr>
        <w:t>UE support</w:t>
      </w:r>
      <w:r>
        <w:rPr>
          <w:rFonts w:ascii="Calibri" w:eastAsiaTheme="minorEastAsia" w:hAnsi="Calibri" w:cs="Calibri"/>
          <w:lang w:eastAsia="zh-CN"/>
        </w:rPr>
        <w:t>s</w:t>
      </w:r>
      <w:r w:rsidRPr="007150CA">
        <w:rPr>
          <w:rFonts w:ascii="Calibri" w:eastAsiaTheme="minorEastAsia" w:hAnsi="Calibri" w:cs="Calibri"/>
          <w:lang w:eastAsia="zh-CN"/>
        </w:rPr>
        <w:t xml:space="preserve"> per-FR gap</w:t>
      </w:r>
      <w:r>
        <w:rPr>
          <w:rFonts w:ascii="Calibri" w:eastAsia="SimSun" w:hAnsi="Calibri" w:cs="Calibri"/>
          <w:bCs/>
          <w:szCs w:val="22"/>
          <w:lang w:val="en-US"/>
        </w:rPr>
        <w:t>). If time allows, RAN4 can consider more complicated scenarios which allows more gaps to be configured simultaneously.</w:t>
      </w:r>
    </w:p>
    <w:p w:rsidR="000D5A8F" w:rsidRPr="00077A5D" w:rsidRDefault="000D5A8F" w:rsidP="000D5A8F">
      <w:pPr>
        <w:jc w:val="both"/>
        <w:rPr>
          <w:rFonts w:ascii="Calibri" w:eastAsia="SimSun" w:hAnsi="Calibri" w:cs="Calibri"/>
          <w:bCs/>
          <w:szCs w:val="22"/>
          <w:lang w:val="en-US"/>
        </w:rPr>
      </w:pPr>
      <w:r w:rsidRPr="00077A5D">
        <w:rPr>
          <w:rFonts w:ascii="Calibri" w:eastAsia="SimSun" w:hAnsi="Calibri" w:cs="Calibri"/>
          <w:bCs/>
          <w:szCs w:val="22"/>
          <w:lang w:val="en-US"/>
        </w:rPr>
        <w:t xml:space="preserve">For per-FR gap capable UE, there are more </w:t>
      </w:r>
      <w:r w:rsidR="00390C37">
        <w:rPr>
          <w:rFonts w:ascii="Calibri" w:eastAsia="SimSun" w:hAnsi="Calibri" w:cs="Calibri"/>
          <w:bCs/>
          <w:szCs w:val="22"/>
          <w:lang w:val="en-US"/>
        </w:rPr>
        <w:t>open issues</w:t>
      </w:r>
      <w:r w:rsidRPr="00077A5D">
        <w:rPr>
          <w:rFonts w:ascii="Calibri" w:eastAsia="SimSun" w:hAnsi="Calibri" w:cs="Calibri"/>
          <w:bCs/>
          <w:szCs w:val="22"/>
          <w:lang w:val="en-US"/>
        </w:rPr>
        <w:t xml:space="preserve"> to be further discussed. The 1</w:t>
      </w:r>
      <w:r w:rsidRPr="00077A5D">
        <w:rPr>
          <w:rFonts w:ascii="Calibri" w:eastAsia="SimSun" w:hAnsi="Calibri" w:cs="Calibri"/>
          <w:bCs/>
          <w:szCs w:val="22"/>
          <w:vertAlign w:val="superscript"/>
          <w:lang w:val="en-US"/>
        </w:rPr>
        <w:t>st</w:t>
      </w:r>
      <w:r w:rsidRPr="00077A5D">
        <w:rPr>
          <w:rFonts w:ascii="Calibri" w:eastAsia="SimSun" w:hAnsi="Calibri" w:cs="Calibri"/>
          <w:bCs/>
          <w:szCs w:val="22"/>
          <w:lang w:val="en-US"/>
        </w:rPr>
        <w:t xml:space="preserve"> issue would be whether to allow a hybrid between per-UE gap and per-FR gap. In our view, network is already allowed to configure per-UE gap to a per-FR gap capable UE in Rel-15. It would be strange that we prohibit such a network implementation in Rel-17. Another consideration is for PRS measurement. The gap configured for PRS measurement is </w:t>
      </w:r>
      <w:r w:rsidR="00BC6439">
        <w:rPr>
          <w:rFonts w:ascii="Calibri" w:eastAsia="SimSun" w:hAnsi="Calibri" w:cs="Calibri"/>
          <w:bCs/>
          <w:szCs w:val="22"/>
          <w:lang w:val="en-US"/>
        </w:rPr>
        <w:t>very similar to</w:t>
      </w:r>
      <w:r w:rsidRPr="00077A5D">
        <w:rPr>
          <w:rFonts w:ascii="Calibri" w:eastAsia="SimSun" w:hAnsi="Calibri" w:cs="Calibri"/>
          <w:bCs/>
          <w:szCs w:val="22"/>
          <w:lang w:val="en-US"/>
        </w:rPr>
        <w:t xml:space="preserve"> a pre-UE gap because UE is not expected to continue data reception/transmission on all CCs during th</w:t>
      </w:r>
      <w:r w:rsidR="00FF3672">
        <w:rPr>
          <w:rFonts w:ascii="Calibri" w:eastAsia="SimSun" w:hAnsi="Calibri" w:cs="Calibri"/>
          <w:bCs/>
          <w:szCs w:val="22"/>
          <w:lang w:val="en-US"/>
        </w:rPr>
        <w:t>at</w:t>
      </w:r>
      <w:r w:rsidRPr="00077A5D">
        <w:rPr>
          <w:rFonts w:ascii="Calibri" w:eastAsia="SimSun" w:hAnsi="Calibri" w:cs="Calibri"/>
          <w:bCs/>
          <w:szCs w:val="22"/>
          <w:lang w:val="en-US"/>
        </w:rPr>
        <w:t xml:space="preserve"> measurement gap. In this sense, we think it is fine to allow </w:t>
      </w:r>
      <w:r w:rsidRPr="00077A5D">
        <w:rPr>
          <w:rFonts w:ascii="Calibri" w:eastAsiaTheme="minorEastAsia" w:hAnsi="Calibri" w:cs="Calibri"/>
          <w:lang w:eastAsia="zh-CN"/>
        </w:rPr>
        <w:t>per-UE gap and per-FR gap to be configured simultaneously or per-UE gap only.</w:t>
      </w:r>
      <w:r w:rsidRPr="00077A5D">
        <w:rPr>
          <w:rFonts w:ascii="Calibri" w:eastAsia="SimSun" w:hAnsi="Calibri" w:cs="Calibri"/>
          <w:bCs/>
          <w:szCs w:val="22"/>
          <w:lang w:val="en-US"/>
        </w:rPr>
        <w:t xml:space="preserve"> </w:t>
      </w:r>
    </w:p>
    <w:p w:rsidR="000D5A8F" w:rsidRPr="00077A5D" w:rsidRDefault="000D5A8F" w:rsidP="000D5A8F">
      <w:pPr>
        <w:pStyle w:val="Caption"/>
        <w:jc w:val="both"/>
        <w:rPr>
          <w:rFonts w:ascii="Calibri" w:hAnsi="Calibri" w:cs="Calibri"/>
        </w:rPr>
      </w:pPr>
      <w:bookmarkStart w:id="12" w:name="_Ref71233995"/>
      <w:r w:rsidRPr="00077A5D">
        <w:rPr>
          <w:rFonts w:ascii="Calibri" w:hAnsi="Calibri" w:cs="Calibri"/>
        </w:rPr>
        <w:t xml:space="preserve">Proposal </w:t>
      </w:r>
      <w:r w:rsidRPr="00077A5D">
        <w:rPr>
          <w:rFonts w:ascii="Calibri" w:hAnsi="Calibri" w:cs="Calibri"/>
        </w:rPr>
        <w:fldChar w:fldCharType="begin"/>
      </w:r>
      <w:r w:rsidRPr="00077A5D">
        <w:rPr>
          <w:rFonts w:ascii="Calibri" w:hAnsi="Calibri" w:cs="Calibri"/>
        </w:rPr>
        <w:instrText xml:space="preserve"> SEQ Proposal \* ARABIC </w:instrText>
      </w:r>
      <w:r w:rsidRPr="00077A5D">
        <w:rPr>
          <w:rFonts w:ascii="Calibri" w:hAnsi="Calibri" w:cs="Calibri"/>
        </w:rPr>
        <w:fldChar w:fldCharType="separate"/>
      </w:r>
      <w:r w:rsidR="003C2C9B">
        <w:rPr>
          <w:rFonts w:ascii="Calibri" w:hAnsi="Calibri" w:cs="Calibri"/>
          <w:noProof/>
        </w:rPr>
        <w:t>3</w:t>
      </w:r>
      <w:r w:rsidRPr="00077A5D">
        <w:rPr>
          <w:rFonts w:ascii="Calibri" w:hAnsi="Calibri" w:cs="Calibri"/>
        </w:rPr>
        <w:fldChar w:fldCharType="end"/>
      </w:r>
      <w:r w:rsidRPr="00077A5D">
        <w:rPr>
          <w:rFonts w:ascii="Calibri" w:hAnsi="Calibri" w:cs="Calibri"/>
        </w:rPr>
        <w:t xml:space="preserve">: For per-FR gap capable UE, allow per-UE gap and per-FR gap to be configured simultaneously or </w:t>
      </w:r>
      <w:r w:rsidR="005251D6" w:rsidRPr="00077A5D">
        <w:rPr>
          <w:rFonts w:ascii="Calibri" w:hAnsi="Calibri" w:cs="Calibri"/>
        </w:rPr>
        <w:t xml:space="preserve">allow </w:t>
      </w:r>
      <w:r w:rsidRPr="00077A5D">
        <w:rPr>
          <w:rFonts w:ascii="Calibri" w:hAnsi="Calibri" w:cs="Calibri"/>
        </w:rPr>
        <w:t xml:space="preserve">per-UE gap </w:t>
      </w:r>
      <w:r w:rsidR="005251D6" w:rsidRPr="00077A5D">
        <w:rPr>
          <w:rFonts w:ascii="Calibri" w:hAnsi="Calibri" w:cs="Calibri"/>
        </w:rPr>
        <w:t xml:space="preserve">to be configured </w:t>
      </w:r>
      <w:r w:rsidRPr="00077A5D">
        <w:rPr>
          <w:rFonts w:ascii="Calibri" w:hAnsi="Calibri" w:cs="Calibri"/>
        </w:rPr>
        <w:t>only.</w:t>
      </w:r>
      <w:bookmarkEnd w:id="12"/>
    </w:p>
    <w:p w:rsidR="000D5A8F" w:rsidRDefault="00830576" w:rsidP="000D5A8F">
      <w:pPr>
        <w:jc w:val="both"/>
        <w:rPr>
          <w:rFonts w:ascii="Calibri" w:eastAsia="SimSun" w:hAnsi="Calibri" w:cs="Calibri"/>
          <w:bCs/>
          <w:szCs w:val="22"/>
          <w:lang w:val="en-US"/>
        </w:rPr>
      </w:pPr>
      <w:r>
        <w:rPr>
          <w:rFonts w:ascii="Calibri" w:eastAsia="SimSun" w:hAnsi="Calibri" w:cs="Calibri"/>
          <w:bCs/>
          <w:szCs w:val="22"/>
          <w:lang w:val="en-US"/>
        </w:rPr>
        <w:t xml:space="preserve">Following the agreements of </w:t>
      </w:r>
      <w:r w:rsidRPr="00830576">
        <w:rPr>
          <w:rFonts w:ascii="Calibri" w:eastAsia="SimSun" w:hAnsi="Calibri" w:cs="Calibri"/>
          <w:bCs/>
          <w:szCs w:val="22"/>
          <w:highlight w:val="green"/>
          <w:lang w:val="en-US"/>
        </w:rPr>
        <w:t>up to 2 gaps</w:t>
      </w:r>
      <w:r>
        <w:rPr>
          <w:rFonts w:ascii="Calibri" w:eastAsia="SimSun" w:hAnsi="Calibri" w:cs="Calibri"/>
          <w:bCs/>
          <w:szCs w:val="22"/>
          <w:lang w:val="en-US"/>
        </w:rPr>
        <w:t xml:space="preserve"> in an FR, there are still 5 cases to be further discussed or down-selected, as shown in </w:t>
      </w:r>
      <w:r>
        <w:rPr>
          <w:rFonts w:ascii="Calibri" w:eastAsia="SimSun" w:hAnsi="Calibri" w:cs="Calibri"/>
          <w:bCs/>
          <w:szCs w:val="22"/>
          <w:lang w:val="en-US"/>
        </w:rPr>
        <w:fldChar w:fldCharType="begin"/>
      </w:r>
      <w:r>
        <w:rPr>
          <w:rFonts w:ascii="Calibri" w:eastAsia="SimSun" w:hAnsi="Calibri" w:cs="Calibri"/>
          <w:bCs/>
          <w:szCs w:val="22"/>
          <w:lang w:val="en-US"/>
        </w:rPr>
        <w:instrText xml:space="preserve"> REF _Ref78708932 \h </w:instrText>
      </w:r>
      <w:r>
        <w:rPr>
          <w:rFonts w:ascii="Calibri" w:eastAsia="SimSun" w:hAnsi="Calibri" w:cs="Calibri"/>
          <w:bCs/>
          <w:szCs w:val="22"/>
          <w:lang w:val="en-US"/>
        </w:rPr>
      </w:r>
      <w:r>
        <w:rPr>
          <w:rFonts w:ascii="Calibri" w:eastAsia="SimSun" w:hAnsi="Calibri" w:cs="Calibri"/>
          <w:bCs/>
          <w:szCs w:val="22"/>
          <w:lang w:val="en-US"/>
        </w:rPr>
        <w:fldChar w:fldCharType="separate"/>
      </w:r>
      <w:r w:rsidR="003C2C9B" w:rsidRPr="00830576">
        <w:rPr>
          <w:rFonts w:ascii="Calibri" w:hAnsi="Calibri" w:cs="Calibri"/>
        </w:rPr>
        <w:t xml:space="preserve">Table </w:t>
      </w:r>
      <w:r w:rsidR="003C2C9B">
        <w:rPr>
          <w:rFonts w:ascii="Calibri" w:hAnsi="Calibri" w:cs="Calibri"/>
          <w:noProof/>
        </w:rPr>
        <w:t>1</w:t>
      </w:r>
      <w:r>
        <w:rPr>
          <w:rFonts w:ascii="Calibri" w:eastAsia="SimSun" w:hAnsi="Calibri" w:cs="Calibri"/>
          <w:bCs/>
          <w:szCs w:val="22"/>
          <w:lang w:val="en-US"/>
        </w:rPr>
        <w:fldChar w:fldCharType="end"/>
      </w:r>
      <w:r>
        <w:rPr>
          <w:rFonts w:ascii="Calibri" w:eastAsia="SimSun" w:hAnsi="Calibri" w:cs="Calibri"/>
          <w:bCs/>
          <w:szCs w:val="22"/>
          <w:lang w:val="en-US"/>
        </w:rPr>
        <w:t>. In our understanding, all cases are theoretically feasible. In other words, t</w:t>
      </w:r>
      <w:r w:rsidR="00D90FFF">
        <w:rPr>
          <w:rFonts w:ascii="Calibri" w:eastAsia="SimSun" w:hAnsi="Calibri" w:cs="Calibri"/>
          <w:bCs/>
          <w:szCs w:val="22"/>
          <w:lang w:val="en-US"/>
        </w:rPr>
        <w:t>he</w:t>
      </w:r>
      <w:r>
        <w:rPr>
          <w:rFonts w:ascii="Calibri" w:eastAsia="SimSun" w:hAnsi="Calibri" w:cs="Calibri"/>
          <w:bCs/>
          <w:szCs w:val="22"/>
          <w:lang w:val="en-US"/>
        </w:rPr>
        <w:t xml:space="preserve"> total number of gaps that can be configured to UE is 4.</w:t>
      </w:r>
    </w:p>
    <w:p w:rsidR="00BC6439" w:rsidRPr="00830576" w:rsidRDefault="00830576" w:rsidP="00830576">
      <w:pPr>
        <w:pStyle w:val="Caption"/>
        <w:jc w:val="center"/>
        <w:rPr>
          <w:rFonts w:ascii="Calibri" w:hAnsi="Calibri" w:cs="Calibri"/>
        </w:rPr>
      </w:pPr>
      <w:bookmarkStart w:id="13" w:name="_Ref78708932"/>
      <w:r w:rsidRPr="00830576">
        <w:rPr>
          <w:rFonts w:ascii="Calibri" w:hAnsi="Calibri" w:cs="Calibri"/>
        </w:rPr>
        <w:t xml:space="preserve">Table </w:t>
      </w:r>
      <w:r w:rsidRPr="00830576">
        <w:rPr>
          <w:rFonts w:ascii="Calibri" w:hAnsi="Calibri" w:cs="Calibri"/>
        </w:rPr>
        <w:fldChar w:fldCharType="begin"/>
      </w:r>
      <w:r w:rsidRPr="00830576">
        <w:rPr>
          <w:rFonts w:ascii="Calibri" w:hAnsi="Calibri" w:cs="Calibri"/>
        </w:rPr>
        <w:instrText xml:space="preserve"> SEQ Table \* ARABIC </w:instrText>
      </w:r>
      <w:r w:rsidRPr="00830576">
        <w:rPr>
          <w:rFonts w:ascii="Calibri" w:hAnsi="Calibri" w:cs="Calibri"/>
        </w:rPr>
        <w:fldChar w:fldCharType="separate"/>
      </w:r>
      <w:r w:rsidR="003C2C9B">
        <w:rPr>
          <w:rFonts w:ascii="Calibri" w:hAnsi="Calibri" w:cs="Calibri"/>
          <w:noProof/>
        </w:rPr>
        <w:t>1</w:t>
      </w:r>
      <w:r w:rsidRPr="00830576">
        <w:rPr>
          <w:rFonts w:ascii="Calibri" w:hAnsi="Calibri" w:cs="Calibri"/>
        </w:rPr>
        <w:fldChar w:fldCharType="end"/>
      </w:r>
      <w:bookmarkEnd w:id="13"/>
      <w:r w:rsidRPr="00830576">
        <w:rPr>
          <w:rFonts w:ascii="Calibri" w:hAnsi="Calibri" w:cs="Calibri"/>
        </w:rPr>
        <w:t>. Remaining cases with up to 2 gaps in an FR</w:t>
      </w:r>
    </w:p>
    <w:tbl>
      <w:tblPr>
        <w:tblStyle w:val="TableGrid"/>
        <w:tblW w:w="7695" w:type="dxa"/>
        <w:jc w:val="center"/>
        <w:tblLook w:val="0420" w:firstRow="1" w:lastRow="0" w:firstColumn="0" w:lastColumn="0" w:noHBand="0" w:noVBand="1"/>
      </w:tblPr>
      <w:tblGrid>
        <w:gridCol w:w="704"/>
        <w:gridCol w:w="1230"/>
        <w:gridCol w:w="1230"/>
        <w:gridCol w:w="1231"/>
        <w:gridCol w:w="1100"/>
        <w:gridCol w:w="1100"/>
        <w:gridCol w:w="1100"/>
      </w:tblGrid>
      <w:tr w:rsidR="00830576" w:rsidRPr="00BC6439" w:rsidTr="00830576">
        <w:trPr>
          <w:trHeight w:val="340"/>
          <w:jc w:val="center"/>
        </w:trPr>
        <w:tc>
          <w:tcPr>
            <w:tcW w:w="704" w:type="dxa"/>
            <w:vMerge w:val="restart"/>
            <w:shd w:val="clear" w:color="auto" w:fill="auto"/>
            <w:vAlign w:val="center"/>
          </w:tcPr>
          <w:p w:rsidR="00830576" w:rsidRPr="00BC6439" w:rsidRDefault="00830576" w:rsidP="00BC6439">
            <w:pPr>
              <w:spacing w:after="0"/>
              <w:jc w:val="center"/>
              <w:rPr>
                <w:rFonts w:ascii="Calibri" w:eastAsia="SimSun" w:hAnsi="Calibri" w:cs="Calibri"/>
                <w:b/>
                <w:bCs/>
                <w:szCs w:val="22"/>
                <w:lang w:val="en-US"/>
              </w:rPr>
            </w:pPr>
            <w:r w:rsidRPr="00BC6439">
              <w:rPr>
                <w:rFonts w:ascii="Calibri" w:eastAsia="SimSun" w:hAnsi="Calibri" w:cs="Calibri"/>
                <w:b/>
                <w:bCs/>
                <w:szCs w:val="22"/>
                <w:lang w:val="en-US"/>
              </w:rPr>
              <w:t>Case</w:t>
            </w:r>
          </w:p>
        </w:tc>
        <w:tc>
          <w:tcPr>
            <w:tcW w:w="3691" w:type="dxa"/>
            <w:gridSpan w:val="3"/>
            <w:shd w:val="clear" w:color="auto" w:fill="auto"/>
            <w:vAlign w:val="center"/>
          </w:tcPr>
          <w:p w:rsidR="00830576" w:rsidRPr="00BC6439" w:rsidRDefault="00830576" w:rsidP="00BC6439">
            <w:pPr>
              <w:spacing w:after="0"/>
              <w:jc w:val="center"/>
              <w:rPr>
                <w:rFonts w:ascii="Calibri" w:eastAsia="SimSun" w:hAnsi="Calibri" w:cs="Calibri"/>
                <w:b/>
                <w:bCs/>
                <w:szCs w:val="22"/>
                <w:lang w:val="en-US"/>
              </w:rPr>
            </w:pPr>
            <w:r>
              <w:rPr>
                <w:rFonts w:ascii="Calibri" w:eastAsia="SimSun" w:hAnsi="Calibri" w:cs="Calibri"/>
                <w:b/>
                <w:bCs/>
                <w:szCs w:val="22"/>
                <w:lang w:val="en-US"/>
              </w:rPr>
              <w:t>Total number of different gap type</w:t>
            </w:r>
          </w:p>
        </w:tc>
        <w:tc>
          <w:tcPr>
            <w:tcW w:w="3300" w:type="dxa"/>
            <w:gridSpan w:val="3"/>
            <w:shd w:val="clear" w:color="auto" w:fill="auto"/>
            <w:vAlign w:val="center"/>
          </w:tcPr>
          <w:p w:rsidR="00830576" w:rsidRPr="00BC6439" w:rsidRDefault="00830576" w:rsidP="00BC6439">
            <w:pPr>
              <w:spacing w:after="0"/>
              <w:jc w:val="center"/>
              <w:rPr>
                <w:rFonts w:ascii="Calibri" w:eastAsia="SimSun" w:hAnsi="Calibri" w:cs="Calibri"/>
                <w:b/>
                <w:bCs/>
                <w:szCs w:val="22"/>
                <w:lang w:val="en-US"/>
              </w:rPr>
            </w:pPr>
            <w:r>
              <w:rPr>
                <w:rFonts w:ascii="Calibri" w:eastAsia="SimSun" w:hAnsi="Calibri" w:cs="Calibri"/>
                <w:b/>
                <w:bCs/>
                <w:szCs w:val="22"/>
                <w:lang w:val="en-US"/>
              </w:rPr>
              <w:t>Total gap numbers in …</w:t>
            </w:r>
          </w:p>
        </w:tc>
      </w:tr>
      <w:tr w:rsidR="00830576" w:rsidRPr="00BC6439" w:rsidTr="00830576">
        <w:trPr>
          <w:trHeight w:val="340"/>
          <w:jc w:val="center"/>
        </w:trPr>
        <w:tc>
          <w:tcPr>
            <w:tcW w:w="704" w:type="dxa"/>
            <w:vMerge/>
            <w:shd w:val="clear" w:color="auto" w:fill="auto"/>
            <w:vAlign w:val="center"/>
            <w:hideMark/>
          </w:tcPr>
          <w:p w:rsidR="00830576" w:rsidRPr="00BC6439" w:rsidRDefault="00830576" w:rsidP="00BC6439">
            <w:pPr>
              <w:spacing w:after="0"/>
              <w:jc w:val="center"/>
              <w:rPr>
                <w:rFonts w:ascii="Calibri" w:eastAsia="SimSun" w:hAnsi="Calibri" w:cs="Calibri"/>
                <w:bCs/>
                <w:szCs w:val="22"/>
                <w:lang w:val="en-US"/>
              </w:rPr>
            </w:pPr>
          </w:p>
        </w:tc>
        <w:tc>
          <w:tcPr>
            <w:tcW w:w="1230" w:type="dxa"/>
            <w:shd w:val="clear" w:color="auto" w:fill="auto"/>
            <w:vAlign w:val="center"/>
            <w:hideMark/>
          </w:tcPr>
          <w:p w:rsidR="00830576" w:rsidRPr="00BC6439" w:rsidRDefault="00830576" w:rsidP="00BC6439">
            <w:pPr>
              <w:spacing w:after="0"/>
              <w:jc w:val="center"/>
              <w:rPr>
                <w:rFonts w:ascii="Calibri" w:eastAsia="SimSun" w:hAnsi="Calibri" w:cs="Calibri"/>
                <w:bCs/>
                <w:szCs w:val="22"/>
                <w:lang w:val="en-US"/>
              </w:rPr>
            </w:pPr>
            <w:r w:rsidRPr="00BC6439">
              <w:rPr>
                <w:rFonts w:ascii="Calibri" w:eastAsia="SimSun" w:hAnsi="Calibri" w:cs="Calibri"/>
                <w:b/>
                <w:bCs/>
                <w:szCs w:val="22"/>
                <w:lang w:val="en-US"/>
              </w:rPr>
              <w:t>Per-UE gap</w:t>
            </w:r>
          </w:p>
        </w:tc>
        <w:tc>
          <w:tcPr>
            <w:tcW w:w="1230" w:type="dxa"/>
            <w:shd w:val="clear" w:color="auto" w:fill="auto"/>
            <w:vAlign w:val="center"/>
            <w:hideMark/>
          </w:tcPr>
          <w:p w:rsidR="00830576" w:rsidRPr="00BC6439" w:rsidRDefault="00830576" w:rsidP="00BC6439">
            <w:pPr>
              <w:spacing w:after="0"/>
              <w:jc w:val="center"/>
              <w:rPr>
                <w:rFonts w:ascii="Calibri" w:eastAsia="SimSun" w:hAnsi="Calibri" w:cs="Calibri"/>
                <w:bCs/>
                <w:szCs w:val="22"/>
                <w:lang w:val="en-US"/>
              </w:rPr>
            </w:pPr>
            <w:r w:rsidRPr="00BC6439">
              <w:rPr>
                <w:rFonts w:ascii="Calibri" w:eastAsia="SimSun" w:hAnsi="Calibri" w:cs="Calibri"/>
                <w:b/>
                <w:bCs/>
                <w:szCs w:val="22"/>
                <w:lang w:val="en-US"/>
              </w:rPr>
              <w:t>FR1 gap</w:t>
            </w:r>
          </w:p>
        </w:tc>
        <w:tc>
          <w:tcPr>
            <w:tcW w:w="1231" w:type="dxa"/>
            <w:shd w:val="clear" w:color="auto" w:fill="auto"/>
            <w:vAlign w:val="center"/>
            <w:hideMark/>
          </w:tcPr>
          <w:p w:rsidR="00830576" w:rsidRPr="00BC6439" w:rsidRDefault="00830576" w:rsidP="00BC6439">
            <w:pPr>
              <w:spacing w:after="0"/>
              <w:jc w:val="center"/>
              <w:rPr>
                <w:rFonts w:ascii="Calibri" w:eastAsia="SimSun" w:hAnsi="Calibri" w:cs="Calibri"/>
                <w:bCs/>
                <w:szCs w:val="22"/>
                <w:lang w:val="en-US"/>
              </w:rPr>
            </w:pPr>
            <w:r w:rsidRPr="00BC6439">
              <w:rPr>
                <w:rFonts w:ascii="Calibri" w:eastAsia="SimSun" w:hAnsi="Calibri" w:cs="Calibri"/>
                <w:b/>
                <w:bCs/>
                <w:szCs w:val="22"/>
                <w:lang w:val="en-US"/>
              </w:rPr>
              <w:t>FR2 gap</w:t>
            </w:r>
          </w:p>
        </w:tc>
        <w:tc>
          <w:tcPr>
            <w:tcW w:w="1100" w:type="dxa"/>
            <w:shd w:val="clear" w:color="auto" w:fill="auto"/>
            <w:vAlign w:val="center"/>
          </w:tcPr>
          <w:p w:rsidR="00830576" w:rsidRPr="00BC6439" w:rsidRDefault="00830576" w:rsidP="00BC6439">
            <w:pPr>
              <w:spacing w:after="0"/>
              <w:jc w:val="center"/>
              <w:rPr>
                <w:rFonts w:ascii="Calibri" w:eastAsia="SimSun" w:hAnsi="Calibri" w:cs="Calibri"/>
                <w:b/>
                <w:bCs/>
                <w:szCs w:val="22"/>
                <w:lang w:val="en-US"/>
              </w:rPr>
            </w:pPr>
            <w:r>
              <w:rPr>
                <w:rFonts w:ascii="Calibri" w:eastAsia="SimSun" w:hAnsi="Calibri" w:cs="Calibri"/>
                <w:b/>
                <w:bCs/>
                <w:szCs w:val="22"/>
                <w:lang w:val="en-US"/>
              </w:rPr>
              <w:t>UE</w:t>
            </w:r>
          </w:p>
        </w:tc>
        <w:tc>
          <w:tcPr>
            <w:tcW w:w="1100" w:type="dxa"/>
            <w:shd w:val="clear" w:color="auto" w:fill="auto"/>
            <w:vAlign w:val="center"/>
            <w:hideMark/>
          </w:tcPr>
          <w:p w:rsidR="00830576" w:rsidRDefault="00830576" w:rsidP="00BC6439">
            <w:pPr>
              <w:spacing w:after="0"/>
              <w:jc w:val="center"/>
              <w:rPr>
                <w:rFonts w:ascii="Calibri" w:eastAsia="SimSun" w:hAnsi="Calibri" w:cs="Calibri"/>
                <w:b/>
                <w:bCs/>
                <w:szCs w:val="22"/>
                <w:lang w:val="en-US"/>
              </w:rPr>
            </w:pPr>
            <w:r w:rsidRPr="00BC6439">
              <w:rPr>
                <w:rFonts w:ascii="Calibri" w:eastAsia="SimSun" w:hAnsi="Calibri" w:cs="Calibri"/>
                <w:b/>
                <w:bCs/>
                <w:szCs w:val="22"/>
                <w:lang w:val="en-US"/>
              </w:rPr>
              <w:t>FR1</w:t>
            </w:r>
          </w:p>
          <w:p w:rsidR="00830576" w:rsidRPr="00BC6439" w:rsidRDefault="00830576" w:rsidP="00BC6439">
            <w:pPr>
              <w:spacing w:after="0"/>
              <w:jc w:val="center"/>
              <w:rPr>
                <w:rFonts w:ascii="Calibri" w:eastAsia="SimSun" w:hAnsi="Calibri" w:cs="Calibri"/>
                <w:bCs/>
                <w:szCs w:val="22"/>
                <w:lang w:val="en-US"/>
              </w:rPr>
            </w:pPr>
            <w:r w:rsidRPr="00830576">
              <w:rPr>
                <w:rFonts w:ascii="Calibri" w:eastAsia="SimSun" w:hAnsi="Calibri" w:cs="Calibri"/>
                <w:b/>
                <w:bCs/>
                <w:szCs w:val="22"/>
                <w:highlight w:val="green"/>
                <w:lang w:val="en-US"/>
              </w:rPr>
              <w:t>(≤2)</w:t>
            </w:r>
          </w:p>
        </w:tc>
        <w:tc>
          <w:tcPr>
            <w:tcW w:w="1100" w:type="dxa"/>
            <w:shd w:val="clear" w:color="auto" w:fill="auto"/>
            <w:vAlign w:val="center"/>
            <w:hideMark/>
          </w:tcPr>
          <w:p w:rsidR="00830576" w:rsidRDefault="00830576" w:rsidP="00830576">
            <w:pPr>
              <w:spacing w:after="0"/>
              <w:jc w:val="center"/>
              <w:rPr>
                <w:rFonts w:ascii="Calibri" w:eastAsia="SimSun" w:hAnsi="Calibri" w:cs="Calibri"/>
                <w:b/>
                <w:bCs/>
                <w:szCs w:val="22"/>
                <w:lang w:val="en-US"/>
              </w:rPr>
            </w:pPr>
            <w:r w:rsidRPr="00BC6439">
              <w:rPr>
                <w:rFonts w:ascii="Calibri" w:eastAsia="SimSun" w:hAnsi="Calibri" w:cs="Calibri"/>
                <w:b/>
                <w:bCs/>
                <w:szCs w:val="22"/>
                <w:lang w:val="en-US"/>
              </w:rPr>
              <w:t>FR2</w:t>
            </w:r>
          </w:p>
          <w:p w:rsidR="00830576" w:rsidRPr="00BC6439" w:rsidRDefault="00830576" w:rsidP="00830576">
            <w:pPr>
              <w:spacing w:after="0"/>
              <w:jc w:val="center"/>
              <w:rPr>
                <w:rFonts w:ascii="Calibri" w:eastAsia="SimSun" w:hAnsi="Calibri" w:cs="Calibri"/>
                <w:bCs/>
                <w:szCs w:val="22"/>
                <w:lang w:val="en-US"/>
              </w:rPr>
            </w:pPr>
            <w:r w:rsidRPr="00830576">
              <w:rPr>
                <w:rFonts w:ascii="Calibri" w:eastAsia="SimSun" w:hAnsi="Calibri" w:cs="Calibri"/>
                <w:b/>
                <w:bCs/>
                <w:szCs w:val="22"/>
                <w:highlight w:val="green"/>
                <w:lang w:val="en-US"/>
              </w:rPr>
              <w:t>(≤2)</w:t>
            </w:r>
          </w:p>
        </w:tc>
      </w:tr>
      <w:tr w:rsidR="00BC6439" w:rsidRPr="00BC6439" w:rsidTr="00830576">
        <w:trPr>
          <w:trHeight w:val="340"/>
          <w:jc w:val="center"/>
        </w:trPr>
        <w:tc>
          <w:tcPr>
            <w:tcW w:w="704"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1</w:t>
            </w:r>
          </w:p>
        </w:tc>
        <w:tc>
          <w:tcPr>
            <w:tcW w:w="1230"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2</w:t>
            </w:r>
          </w:p>
        </w:tc>
        <w:tc>
          <w:tcPr>
            <w:tcW w:w="1230"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0</w:t>
            </w:r>
          </w:p>
        </w:tc>
        <w:tc>
          <w:tcPr>
            <w:tcW w:w="1231"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0</w:t>
            </w:r>
          </w:p>
        </w:tc>
        <w:tc>
          <w:tcPr>
            <w:tcW w:w="1100" w:type="dxa"/>
            <w:shd w:val="clear" w:color="auto" w:fill="auto"/>
            <w:vAlign w:val="center"/>
          </w:tcPr>
          <w:p w:rsidR="00BC6439" w:rsidRPr="00BC6439" w:rsidRDefault="00BC6439" w:rsidP="00BC6439">
            <w:pPr>
              <w:spacing w:after="0"/>
              <w:jc w:val="center"/>
              <w:rPr>
                <w:rFonts w:ascii="Calibri" w:eastAsia="SimSun" w:hAnsi="Calibri" w:cs="Calibri"/>
                <w:bCs/>
                <w:szCs w:val="22"/>
                <w:lang w:val="en-US"/>
              </w:rPr>
            </w:pPr>
            <w:r>
              <w:rPr>
                <w:rFonts w:ascii="Calibri" w:eastAsia="SimSun" w:hAnsi="Calibri" w:cs="Calibri"/>
                <w:bCs/>
                <w:szCs w:val="22"/>
                <w:lang w:val="en-US"/>
              </w:rPr>
              <w:t>2</w:t>
            </w:r>
          </w:p>
        </w:tc>
        <w:tc>
          <w:tcPr>
            <w:tcW w:w="1100"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2</w:t>
            </w:r>
          </w:p>
        </w:tc>
        <w:tc>
          <w:tcPr>
            <w:tcW w:w="1100"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2</w:t>
            </w:r>
          </w:p>
        </w:tc>
      </w:tr>
      <w:tr w:rsidR="00BC6439" w:rsidRPr="00BC6439" w:rsidTr="00830576">
        <w:trPr>
          <w:trHeight w:val="340"/>
          <w:jc w:val="center"/>
        </w:trPr>
        <w:tc>
          <w:tcPr>
            <w:tcW w:w="704"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2</w:t>
            </w:r>
          </w:p>
        </w:tc>
        <w:tc>
          <w:tcPr>
            <w:tcW w:w="1230"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1</w:t>
            </w:r>
          </w:p>
        </w:tc>
        <w:tc>
          <w:tcPr>
            <w:tcW w:w="1230"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1</w:t>
            </w:r>
          </w:p>
        </w:tc>
        <w:tc>
          <w:tcPr>
            <w:tcW w:w="1231"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1</w:t>
            </w:r>
          </w:p>
        </w:tc>
        <w:tc>
          <w:tcPr>
            <w:tcW w:w="1100" w:type="dxa"/>
            <w:shd w:val="clear" w:color="auto" w:fill="auto"/>
            <w:vAlign w:val="center"/>
          </w:tcPr>
          <w:p w:rsidR="00BC6439" w:rsidRPr="00BC6439" w:rsidRDefault="00BC6439" w:rsidP="00BC6439">
            <w:pPr>
              <w:spacing w:after="0"/>
              <w:jc w:val="center"/>
              <w:rPr>
                <w:rFonts w:ascii="Calibri" w:eastAsia="SimSun" w:hAnsi="Calibri" w:cs="Calibri"/>
                <w:bCs/>
                <w:szCs w:val="22"/>
                <w:lang w:val="en-US"/>
              </w:rPr>
            </w:pPr>
            <w:r>
              <w:rPr>
                <w:rFonts w:ascii="Calibri" w:eastAsia="SimSun" w:hAnsi="Calibri" w:cs="Calibri"/>
                <w:bCs/>
                <w:szCs w:val="22"/>
                <w:lang w:val="en-US"/>
              </w:rPr>
              <w:t>3</w:t>
            </w:r>
          </w:p>
        </w:tc>
        <w:tc>
          <w:tcPr>
            <w:tcW w:w="1100"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2</w:t>
            </w:r>
          </w:p>
        </w:tc>
        <w:tc>
          <w:tcPr>
            <w:tcW w:w="1100"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2</w:t>
            </w:r>
          </w:p>
        </w:tc>
      </w:tr>
      <w:tr w:rsidR="00BC6439" w:rsidRPr="00BC6439" w:rsidTr="00830576">
        <w:trPr>
          <w:trHeight w:val="340"/>
          <w:jc w:val="center"/>
        </w:trPr>
        <w:tc>
          <w:tcPr>
            <w:tcW w:w="704"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3</w:t>
            </w:r>
          </w:p>
        </w:tc>
        <w:tc>
          <w:tcPr>
            <w:tcW w:w="1230"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0</w:t>
            </w:r>
          </w:p>
        </w:tc>
        <w:tc>
          <w:tcPr>
            <w:tcW w:w="1230"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2</w:t>
            </w:r>
          </w:p>
        </w:tc>
        <w:tc>
          <w:tcPr>
            <w:tcW w:w="1231"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1</w:t>
            </w:r>
          </w:p>
        </w:tc>
        <w:tc>
          <w:tcPr>
            <w:tcW w:w="1100" w:type="dxa"/>
            <w:shd w:val="clear" w:color="auto" w:fill="auto"/>
            <w:vAlign w:val="center"/>
          </w:tcPr>
          <w:p w:rsidR="00BC6439" w:rsidRPr="00BC6439" w:rsidRDefault="00BC6439" w:rsidP="00BC6439">
            <w:pPr>
              <w:spacing w:after="0"/>
              <w:jc w:val="center"/>
              <w:rPr>
                <w:rFonts w:ascii="Calibri" w:eastAsia="SimSun" w:hAnsi="Calibri" w:cs="Calibri"/>
                <w:bCs/>
                <w:szCs w:val="22"/>
                <w:lang w:val="en-US"/>
              </w:rPr>
            </w:pPr>
            <w:r>
              <w:rPr>
                <w:rFonts w:ascii="Calibri" w:eastAsia="SimSun" w:hAnsi="Calibri" w:cs="Calibri"/>
                <w:bCs/>
                <w:szCs w:val="22"/>
                <w:lang w:val="en-US"/>
              </w:rPr>
              <w:t>3</w:t>
            </w:r>
          </w:p>
        </w:tc>
        <w:tc>
          <w:tcPr>
            <w:tcW w:w="1100"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2</w:t>
            </w:r>
          </w:p>
        </w:tc>
        <w:tc>
          <w:tcPr>
            <w:tcW w:w="1100"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1</w:t>
            </w:r>
          </w:p>
        </w:tc>
      </w:tr>
      <w:tr w:rsidR="00BC6439" w:rsidRPr="00BC6439" w:rsidTr="00830576">
        <w:trPr>
          <w:trHeight w:val="340"/>
          <w:jc w:val="center"/>
        </w:trPr>
        <w:tc>
          <w:tcPr>
            <w:tcW w:w="704"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4</w:t>
            </w:r>
          </w:p>
        </w:tc>
        <w:tc>
          <w:tcPr>
            <w:tcW w:w="1230"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0</w:t>
            </w:r>
          </w:p>
        </w:tc>
        <w:tc>
          <w:tcPr>
            <w:tcW w:w="1230"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1</w:t>
            </w:r>
          </w:p>
        </w:tc>
        <w:tc>
          <w:tcPr>
            <w:tcW w:w="1231"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2</w:t>
            </w:r>
          </w:p>
        </w:tc>
        <w:tc>
          <w:tcPr>
            <w:tcW w:w="1100" w:type="dxa"/>
            <w:shd w:val="clear" w:color="auto" w:fill="auto"/>
            <w:vAlign w:val="center"/>
          </w:tcPr>
          <w:p w:rsidR="00BC6439" w:rsidRPr="00BC6439" w:rsidRDefault="00BC6439" w:rsidP="00BC6439">
            <w:pPr>
              <w:spacing w:after="0"/>
              <w:jc w:val="center"/>
              <w:rPr>
                <w:rFonts w:ascii="Calibri" w:eastAsia="SimSun" w:hAnsi="Calibri" w:cs="Calibri"/>
                <w:bCs/>
                <w:szCs w:val="22"/>
                <w:lang w:val="en-US"/>
              </w:rPr>
            </w:pPr>
            <w:r>
              <w:rPr>
                <w:rFonts w:ascii="Calibri" w:eastAsia="SimSun" w:hAnsi="Calibri" w:cs="Calibri"/>
                <w:bCs/>
                <w:szCs w:val="22"/>
                <w:lang w:val="en-US"/>
              </w:rPr>
              <w:t>3</w:t>
            </w:r>
          </w:p>
        </w:tc>
        <w:tc>
          <w:tcPr>
            <w:tcW w:w="1100"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1</w:t>
            </w:r>
          </w:p>
        </w:tc>
        <w:tc>
          <w:tcPr>
            <w:tcW w:w="1100"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2</w:t>
            </w:r>
          </w:p>
        </w:tc>
      </w:tr>
      <w:tr w:rsidR="00BC6439" w:rsidRPr="00BC6439" w:rsidTr="00830576">
        <w:trPr>
          <w:trHeight w:val="340"/>
          <w:jc w:val="center"/>
        </w:trPr>
        <w:tc>
          <w:tcPr>
            <w:tcW w:w="704"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lastRenderedPageBreak/>
              <w:t>5</w:t>
            </w:r>
          </w:p>
        </w:tc>
        <w:tc>
          <w:tcPr>
            <w:tcW w:w="1230"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0</w:t>
            </w:r>
          </w:p>
        </w:tc>
        <w:tc>
          <w:tcPr>
            <w:tcW w:w="1230"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2</w:t>
            </w:r>
          </w:p>
        </w:tc>
        <w:tc>
          <w:tcPr>
            <w:tcW w:w="1231"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2</w:t>
            </w:r>
          </w:p>
        </w:tc>
        <w:tc>
          <w:tcPr>
            <w:tcW w:w="1100" w:type="dxa"/>
            <w:shd w:val="clear" w:color="auto" w:fill="auto"/>
            <w:vAlign w:val="center"/>
          </w:tcPr>
          <w:p w:rsidR="00BC6439" w:rsidRPr="00BC6439" w:rsidRDefault="00BC6439" w:rsidP="00BC6439">
            <w:pPr>
              <w:spacing w:after="0"/>
              <w:jc w:val="center"/>
              <w:rPr>
                <w:rFonts w:ascii="Calibri" w:eastAsia="SimSun" w:hAnsi="Calibri" w:cs="Calibri"/>
                <w:bCs/>
                <w:szCs w:val="22"/>
                <w:lang w:val="en-US"/>
              </w:rPr>
            </w:pPr>
            <w:r w:rsidRPr="00830576">
              <w:rPr>
                <w:rFonts w:ascii="Calibri" w:eastAsia="SimSun" w:hAnsi="Calibri" w:cs="Calibri"/>
                <w:bCs/>
                <w:szCs w:val="22"/>
                <w:lang w:val="en-US"/>
              </w:rPr>
              <w:t>4</w:t>
            </w:r>
          </w:p>
        </w:tc>
        <w:tc>
          <w:tcPr>
            <w:tcW w:w="1100"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2</w:t>
            </w:r>
          </w:p>
        </w:tc>
        <w:tc>
          <w:tcPr>
            <w:tcW w:w="1100" w:type="dxa"/>
            <w:shd w:val="clear" w:color="auto" w:fill="auto"/>
            <w:vAlign w:val="center"/>
            <w:hideMark/>
          </w:tcPr>
          <w:p w:rsidR="00BC6439" w:rsidRPr="00BC6439" w:rsidRDefault="00BC6439" w:rsidP="00BC6439">
            <w:pPr>
              <w:spacing w:after="0"/>
              <w:jc w:val="center"/>
              <w:rPr>
                <w:rFonts w:ascii="Calibri" w:eastAsia="SimSun" w:hAnsi="Calibri" w:cs="Calibri"/>
                <w:bCs/>
                <w:szCs w:val="22"/>
                <w:lang w:val="en-US"/>
              </w:rPr>
            </w:pPr>
            <w:r w:rsidRPr="00BC6439">
              <w:rPr>
                <w:rFonts w:ascii="Calibri" w:eastAsia="SimSun" w:hAnsi="Calibri" w:cs="Calibri"/>
                <w:bCs/>
                <w:szCs w:val="22"/>
                <w:lang w:val="en-US"/>
              </w:rPr>
              <w:t>2</w:t>
            </w:r>
          </w:p>
        </w:tc>
      </w:tr>
    </w:tbl>
    <w:p w:rsidR="002C7943" w:rsidRPr="00830576" w:rsidRDefault="00830576" w:rsidP="00893C71">
      <w:pPr>
        <w:pStyle w:val="Caption"/>
        <w:jc w:val="both"/>
        <w:rPr>
          <w:rFonts w:ascii="Calibri" w:hAnsi="Calibri" w:cs="Calibri"/>
        </w:rPr>
      </w:pPr>
      <w:bookmarkStart w:id="14" w:name="_Ref78712450"/>
      <w:r w:rsidRPr="00077A5D">
        <w:rPr>
          <w:rFonts w:ascii="Calibri" w:hAnsi="Calibri" w:cs="Calibri"/>
        </w:rPr>
        <w:t xml:space="preserve">Proposal </w:t>
      </w:r>
      <w:r w:rsidRPr="00077A5D">
        <w:rPr>
          <w:rFonts w:ascii="Calibri" w:hAnsi="Calibri" w:cs="Calibri"/>
        </w:rPr>
        <w:fldChar w:fldCharType="begin"/>
      </w:r>
      <w:r w:rsidRPr="00077A5D">
        <w:rPr>
          <w:rFonts w:ascii="Calibri" w:hAnsi="Calibri" w:cs="Calibri"/>
        </w:rPr>
        <w:instrText xml:space="preserve"> SEQ Proposal \* ARABIC </w:instrText>
      </w:r>
      <w:r w:rsidRPr="00077A5D">
        <w:rPr>
          <w:rFonts w:ascii="Calibri" w:hAnsi="Calibri" w:cs="Calibri"/>
        </w:rPr>
        <w:fldChar w:fldCharType="separate"/>
      </w:r>
      <w:r w:rsidR="003C2C9B">
        <w:rPr>
          <w:rFonts w:ascii="Calibri" w:hAnsi="Calibri" w:cs="Calibri"/>
          <w:noProof/>
        </w:rPr>
        <w:t>4</w:t>
      </w:r>
      <w:r w:rsidRPr="00077A5D">
        <w:rPr>
          <w:rFonts w:ascii="Calibri" w:hAnsi="Calibri" w:cs="Calibri"/>
        </w:rPr>
        <w:fldChar w:fldCharType="end"/>
      </w:r>
      <w:r w:rsidRPr="00077A5D">
        <w:rPr>
          <w:rFonts w:ascii="Calibri" w:hAnsi="Calibri" w:cs="Calibri"/>
        </w:rPr>
        <w:t xml:space="preserve">: For per-FR gap capable UE, </w:t>
      </w:r>
      <w:r>
        <w:rPr>
          <w:rFonts w:ascii="Calibri" w:hAnsi="Calibri" w:cs="Calibri"/>
        </w:rPr>
        <w:t>up to 4 gaps can be configured to UE, given that in one FR the number of gaps is no larger than 2.</w:t>
      </w:r>
      <w:bookmarkEnd w:id="14"/>
    </w:p>
    <w:p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Overlapping</w:t>
      </w:r>
      <w:r w:rsidRPr="00077A5D">
        <w:rPr>
          <w:rFonts w:ascii="Calibri" w:eastAsiaTheme="minorEastAsia" w:hAnsi="Calibri" w:cs="Calibri"/>
          <w:b/>
          <w:sz w:val="22"/>
          <w:szCs w:val="22"/>
          <w:lang w:val="en-US" w:eastAsia="zh-TW"/>
        </w:rPr>
        <w:t xml:space="preserve"> </w:t>
      </w:r>
    </w:p>
    <w:p w:rsidR="006F2A79" w:rsidRPr="00077A5D" w:rsidRDefault="006F2A79" w:rsidP="006F2A79">
      <w:pPr>
        <w:jc w:val="both"/>
        <w:rPr>
          <w:rFonts w:ascii="Calibri" w:eastAsiaTheme="minorEastAsia" w:hAnsi="Calibri" w:cs="Calibri"/>
          <w:lang w:val="en-US" w:eastAsia="zh-CN"/>
        </w:rPr>
      </w:pPr>
      <w:r w:rsidRPr="00077A5D">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6F2A79" w:rsidRPr="00077A5D" w:rsidTr="002C7943">
        <w:tc>
          <w:tcPr>
            <w:tcW w:w="9629" w:type="dxa"/>
          </w:tcPr>
          <w:p w:rsidR="00B74CA7" w:rsidRPr="00830576" w:rsidRDefault="00B74CA7" w:rsidP="00830576">
            <w:pPr>
              <w:pStyle w:val="ListParagraph"/>
              <w:numPr>
                <w:ilvl w:val="0"/>
                <w:numId w:val="32"/>
              </w:numPr>
              <w:jc w:val="both"/>
              <w:rPr>
                <w:rFonts w:ascii="Calibri" w:eastAsiaTheme="minorEastAsia" w:hAnsi="Calibri" w:cs="Calibri"/>
                <w:lang w:val="en-US" w:eastAsia="zh-CN"/>
              </w:rPr>
            </w:pPr>
            <w:r w:rsidRPr="00830576">
              <w:rPr>
                <w:rFonts w:ascii="Calibri" w:eastAsiaTheme="minorEastAsia" w:hAnsi="Calibri" w:cs="Calibri"/>
                <w:lang w:val="en-US" w:eastAsia="zh-CN"/>
              </w:rPr>
              <w:t>FFS whether to define requirements for Fully-overlapped (FO)</w:t>
            </w:r>
          </w:p>
          <w:p w:rsidR="00B74CA7" w:rsidRPr="00830576" w:rsidRDefault="00B74CA7" w:rsidP="00830576">
            <w:pPr>
              <w:pStyle w:val="ListParagraph"/>
              <w:numPr>
                <w:ilvl w:val="1"/>
                <w:numId w:val="32"/>
              </w:numPr>
              <w:jc w:val="both"/>
              <w:rPr>
                <w:rFonts w:ascii="Calibri" w:eastAsiaTheme="minorEastAsia" w:hAnsi="Calibri" w:cs="Calibri"/>
                <w:lang w:val="en-US" w:eastAsia="zh-CN"/>
              </w:rPr>
            </w:pPr>
            <w:r w:rsidRPr="00830576">
              <w:rPr>
                <w:rFonts w:ascii="Calibri" w:eastAsiaTheme="minorEastAsia" w:hAnsi="Calibri" w:cs="Calibri"/>
                <w:lang w:eastAsia="zh-CN"/>
              </w:rPr>
              <w:t xml:space="preserve">Option 1: Yes, with gap sharing rules </w:t>
            </w:r>
          </w:p>
          <w:p w:rsidR="00B74CA7" w:rsidRPr="00830576" w:rsidRDefault="00B74CA7" w:rsidP="00830576">
            <w:pPr>
              <w:pStyle w:val="ListParagraph"/>
              <w:numPr>
                <w:ilvl w:val="1"/>
                <w:numId w:val="32"/>
              </w:numPr>
              <w:jc w:val="both"/>
              <w:rPr>
                <w:rFonts w:ascii="Calibri" w:eastAsiaTheme="minorEastAsia" w:hAnsi="Calibri" w:cs="Calibri"/>
                <w:lang w:val="en-US" w:eastAsia="zh-CN"/>
              </w:rPr>
            </w:pPr>
            <w:r w:rsidRPr="00830576">
              <w:rPr>
                <w:rFonts w:ascii="Calibri" w:eastAsiaTheme="minorEastAsia" w:hAnsi="Calibri" w:cs="Calibri"/>
                <w:lang w:eastAsia="zh-CN"/>
              </w:rPr>
              <w:t>Option 1a : Yes, with priority rule</w:t>
            </w:r>
          </w:p>
          <w:p w:rsidR="00B74CA7" w:rsidRPr="00830576" w:rsidRDefault="00B74CA7" w:rsidP="00830576">
            <w:pPr>
              <w:pStyle w:val="ListParagraph"/>
              <w:numPr>
                <w:ilvl w:val="1"/>
                <w:numId w:val="32"/>
              </w:numPr>
              <w:jc w:val="both"/>
              <w:rPr>
                <w:rFonts w:ascii="Calibri" w:eastAsiaTheme="minorEastAsia" w:hAnsi="Calibri" w:cs="Calibri"/>
                <w:lang w:val="en-US" w:eastAsia="zh-CN"/>
              </w:rPr>
            </w:pPr>
            <w:r w:rsidRPr="00830576">
              <w:rPr>
                <w:rFonts w:ascii="Calibri" w:eastAsiaTheme="minorEastAsia" w:hAnsi="Calibri" w:cs="Calibri"/>
                <w:lang w:eastAsia="zh-CN"/>
              </w:rPr>
              <w:t xml:space="preserve">Option 2: No </w:t>
            </w:r>
          </w:p>
          <w:p w:rsidR="00B74CA7" w:rsidRPr="00830576" w:rsidRDefault="00B74CA7" w:rsidP="00830576">
            <w:pPr>
              <w:pStyle w:val="ListParagraph"/>
              <w:numPr>
                <w:ilvl w:val="1"/>
                <w:numId w:val="32"/>
              </w:numPr>
              <w:jc w:val="both"/>
              <w:rPr>
                <w:rFonts w:ascii="Calibri" w:eastAsiaTheme="minorEastAsia" w:hAnsi="Calibri" w:cs="Calibri"/>
                <w:lang w:val="en-US" w:eastAsia="zh-CN"/>
              </w:rPr>
            </w:pPr>
            <w:r w:rsidRPr="00830576">
              <w:rPr>
                <w:rFonts w:ascii="Calibri" w:eastAsiaTheme="minorEastAsia" w:hAnsi="Calibri" w:cs="Calibri"/>
                <w:lang w:eastAsia="zh-CN"/>
              </w:rPr>
              <w:t>Option 3: No in 1</w:t>
            </w:r>
            <w:r w:rsidRPr="00830576">
              <w:rPr>
                <w:rFonts w:ascii="Calibri" w:eastAsiaTheme="minorEastAsia" w:hAnsi="Calibri" w:cs="Calibri"/>
                <w:vertAlign w:val="superscript"/>
                <w:lang w:eastAsia="zh-CN"/>
              </w:rPr>
              <w:t>st</w:t>
            </w:r>
            <w:r w:rsidRPr="00830576">
              <w:rPr>
                <w:rFonts w:ascii="Calibri" w:eastAsiaTheme="minorEastAsia" w:hAnsi="Calibri" w:cs="Calibri"/>
                <w:lang w:eastAsia="zh-CN"/>
              </w:rPr>
              <w:t xml:space="preserve"> phase</w:t>
            </w:r>
          </w:p>
          <w:p w:rsidR="00B74CA7" w:rsidRPr="00830576" w:rsidRDefault="00B74CA7" w:rsidP="00830576">
            <w:pPr>
              <w:pStyle w:val="ListParagraph"/>
              <w:numPr>
                <w:ilvl w:val="0"/>
                <w:numId w:val="32"/>
              </w:numPr>
              <w:jc w:val="both"/>
              <w:rPr>
                <w:rFonts w:ascii="Calibri" w:eastAsiaTheme="minorEastAsia" w:hAnsi="Calibri" w:cs="Calibri"/>
                <w:lang w:val="en-US" w:eastAsia="zh-CN"/>
              </w:rPr>
            </w:pPr>
            <w:r w:rsidRPr="00830576">
              <w:rPr>
                <w:rFonts w:ascii="Calibri" w:eastAsiaTheme="minorEastAsia" w:hAnsi="Calibri" w:cs="Calibri"/>
                <w:lang w:val="en-US" w:eastAsia="zh-CN"/>
              </w:rPr>
              <w:t xml:space="preserve">FFS whether to define requirements for </w:t>
            </w:r>
            <w:r w:rsidRPr="00830576">
              <w:rPr>
                <w:rFonts w:ascii="Calibri" w:eastAsiaTheme="minorEastAsia" w:hAnsi="Calibri" w:cs="Calibri"/>
                <w:lang w:eastAsia="zh-CN"/>
              </w:rPr>
              <w:t>Fully-partial overlapped (FPO)</w:t>
            </w:r>
          </w:p>
          <w:p w:rsidR="00B74CA7" w:rsidRPr="00830576" w:rsidRDefault="00B74CA7" w:rsidP="00830576">
            <w:pPr>
              <w:pStyle w:val="ListParagraph"/>
              <w:numPr>
                <w:ilvl w:val="1"/>
                <w:numId w:val="32"/>
              </w:numPr>
              <w:jc w:val="both"/>
              <w:rPr>
                <w:rFonts w:ascii="Calibri" w:eastAsiaTheme="minorEastAsia" w:hAnsi="Calibri" w:cs="Calibri"/>
                <w:lang w:val="en-US" w:eastAsia="zh-CN"/>
              </w:rPr>
            </w:pPr>
            <w:r w:rsidRPr="00830576">
              <w:rPr>
                <w:rFonts w:ascii="Calibri" w:eastAsiaTheme="minorEastAsia" w:hAnsi="Calibri" w:cs="Calibri"/>
                <w:lang w:eastAsia="zh-CN"/>
              </w:rPr>
              <w:t xml:space="preserve">Option 1: Yes, with gap sharing rules </w:t>
            </w:r>
          </w:p>
          <w:p w:rsidR="00B74CA7" w:rsidRPr="00830576" w:rsidRDefault="00B74CA7" w:rsidP="00830576">
            <w:pPr>
              <w:pStyle w:val="ListParagraph"/>
              <w:numPr>
                <w:ilvl w:val="1"/>
                <w:numId w:val="32"/>
              </w:numPr>
              <w:jc w:val="both"/>
              <w:rPr>
                <w:rFonts w:ascii="Calibri" w:eastAsiaTheme="minorEastAsia" w:hAnsi="Calibri" w:cs="Calibri"/>
                <w:lang w:val="en-US" w:eastAsia="zh-CN"/>
              </w:rPr>
            </w:pPr>
            <w:r w:rsidRPr="00830576">
              <w:rPr>
                <w:rFonts w:ascii="Calibri" w:eastAsiaTheme="minorEastAsia" w:hAnsi="Calibri" w:cs="Calibri"/>
                <w:lang w:eastAsia="zh-CN"/>
              </w:rPr>
              <w:t>Option 1a : Yes, with priority rule</w:t>
            </w:r>
          </w:p>
          <w:p w:rsidR="00B74CA7" w:rsidRPr="00830576" w:rsidRDefault="00B74CA7" w:rsidP="00830576">
            <w:pPr>
              <w:pStyle w:val="ListParagraph"/>
              <w:numPr>
                <w:ilvl w:val="1"/>
                <w:numId w:val="32"/>
              </w:numPr>
              <w:jc w:val="both"/>
              <w:rPr>
                <w:rFonts w:ascii="Calibri" w:eastAsiaTheme="minorEastAsia" w:hAnsi="Calibri" w:cs="Calibri"/>
                <w:lang w:val="en-US" w:eastAsia="zh-CN"/>
              </w:rPr>
            </w:pPr>
            <w:r w:rsidRPr="00830576">
              <w:rPr>
                <w:rFonts w:ascii="Calibri" w:eastAsiaTheme="minorEastAsia" w:hAnsi="Calibri" w:cs="Calibri"/>
                <w:lang w:eastAsia="zh-CN"/>
              </w:rPr>
              <w:t xml:space="preserve">Option 2: No </w:t>
            </w:r>
          </w:p>
          <w:p w:rsidR="00B74CA7" w:rsidRPr="00830576" w:rsidRDefault="00B74CA7" w:rsidP="00830576">
            <w:pPr>
              <w:pStyle w:val="ListParagraph"/>
              <w:numPr>
                <w:ilvl w:val="1"/>
                <w:numId w:val="32"/>
              </w:numPr>
              <w:jc w:val="both"/>
              <w:rPr>
                <w:rFonts w:ascii="Calibri" w:eastAsiaTheme="minorEastAsia" w:hAnsi="Calibri" w:cs="Calibri"/>
                <w:lang w:val="en-US" w:eastAsia="zh-CN"/>
              </w:rPr>
            </w:pPr>
            <w:r w:rsidRPr="00830576">
              <w:rPr>
                <w:rFonts w:ascii="Calibri" w:eastAsiaTheme="minorEastAsia" w:hAnsi="Calibri" w:cs="Calibri"/>
                <w:lang w:eastAsia="zh-CN"/>
              </w:rPr>
              <w:t>Option 3: No in 1</w:t>
            </w:r>
            <w:r w:rsidRPr="00830576">
              <w:rPr>
                <w:rFonts w:ascii="Calibri" w:eastAsiaTheme="minorEastAsia" w:hAnsi="Calibri" w:cs="Calibri"/>
                <w:vertAlign w:val="superscript"/>
                <w:lang w:eastAsia="zh-CN"/>
              </w:rPr>
              <w:t>st</w:t>
            </w:r>
            <w:r w:rsidRPr="00830576">
              <w:rPr>
                <w:rFonts w:ascii="Calibri" w:eastAsiaTheme="minorEastAsia" w:hAnsi="Calibri" w:cs="Calibri"/>
                <w:lang w:eastAsia="zh-CN"/>
              </w:rPr>
              <w:t xml:space="preserve"> phase </w:t>
            </w:r>
          </w:p>
          <w:p w:rsidR="00B74CA7" w:rsidRPr="00830576" w:rsidRDefault="00B74CA7" w:rsidP="00830576">
            <w:pPr>
              <w:pStyle w:val="ListParagraph"/>
              <w:numPr>
                <w:ilvl w:val="0"/>
                <w:numId w:val="32"/>
              </w:numPr>
              <w:jc w:val="both"/>
              <w:rPr>
                <w:rFonts w:ascii="Calibri" w:eastAsiaTheme="minorEastAsia" w:hAnsi="Calibri" w:cs="Calibri"/>
                <w:lang w:val="en-US" w:eastAsia="zh-CN"/>
              </w:rPr>
            </w:pPr>
            <w:r w:rsidRPr="00830576">
              <w:rPr>
                <w:rFonts w:ascii="Calibri" w:eastAsiaTheme="minorEastAsia" w:hAnsi="Calibri" w:cs="Calibri"/>
                <w:lang w:val="en-US" w:eastAsia="zh-CN"/>
              </w:rPr>
              <w:t xml:space="preserve">FFS whether to define requirements for </w:t>
            </w:r>
            <w:r w:rsidRPr="00830576">
              <w:rPr>
                <w:rFonts w:ascii="Calibri" w:eastAsiaTheme="minorEastAsia" w:hAnsi="Calibri" w:cs="Calibri"/>
                <w:lang w:eastAsia="zh-CN"/>
              </w:rPr>
              <w:t>Partially-fully overlapped (PFO)</w:t>
            </w:r>
          </w:p>
          <w:p w:rsidR="00B74CA7" w:rsidRPr="00830576" w:rsidRDefault="00B74CA7" w:rsidP="00830576">
            <w:pPr>
              <w:pStyle w:val="ListParagraph"/>
              <w:numPr>
                <w:ilvl w:val="1"/>
                <w:numId w:val="32"/>
              </w:numPr>
              <w:jc w:val="both"/>
              <w:rPr>
                <w:rFonts w:ascii="Calibri" w:eastAsiaTheme="minorEastAsia" w:hAnsi="Calibri" w:cs="Calibri"/>
                <w:lang w:val="en-US" w:eastAsia="zh-CN"/>
              </w:rPr>
            </w:pPr>
            <w:r w:rsidRPr="00830576">
              <w:rPr>
                <w:rFonts w:ascii="Calibri" w:eastAsiaTheme="minorEastAsia" w:hAnsi="Calibri" w:cs="Calibri"/>
                <w:lang w:eastAsia="zh-CN"/>
              </w:rPr>
              <w:t>Option 1: Yes, with priority or sharing rule</w:t>
            </w:r>
          </w:p>
          <w:p w:rsidR="00B74CA7" w:rsidRPr="00830576" w:rsidRDefault="00B74CA7" w:rsidP="00830576">
            <w:pPr>
              <w:pStyle w:val="ListParagraph"/>
              <w:numPr>
                <w:ilvl w:val="1"/>
                <w:numId w:val="32"/>
              </w:numPr>
              <w:jc w:val="both"/>
              <w:rPr>
                <w:rFonts w:ascii="Calibri" w:eastAsiaTheme="minorEastAsia" w:hAnsi="Calibri" w:cs="Calibri"/>
                <w:lang w:val="en-US" w:eastAsia="zh-CN"/>
              </w:rPr>
            </w:pPr>
            <w:r w:rsidRPr="00830576">
              <w:rPr>
                <w:rFonts w:ascii="Calibri" w:eastAsiaTheme="minorEastAsia" w:hAnsi="Calibri" w:cs="Calibri"/>
                <w:lang w:eastAsia="zh-CN"/>
              </w:rPr>
              <w:t xml:space="preserve">Option 2: No </w:t>
            </w:r>
          </w:p>
          <w:p w:rsidR="00B74CA7" w:rsidRPr="00830576" w:rsidRDefault="00B74CA7" w:rsidP="00830576">
            <w:pPr>
              <w:pStyle w:val="ListParagraph"/>
              <w:numPr>
                <w:ilvl w:val="1"/>
                <w:numId w:val="32"/>
              </w:numPr>
              <w:jc w:val="both"/>
              <w:rPr>
                <w:rFonts w:ascii="Calibri" w:eastAsiaTheme="minorEastAsia" w:hAnsi="Calibri" w:cs="Calibri"/>
                <w:lang w:val="en-US" w:eastAsia="zh-CN"/>
              </w:rPr>
            </w:pPr>
            <w:r w:rsidRPr="00830576">
              <w:rPr>
                <w:rFonts w:ascii="Calibri" w:eastAsiaTheme="minorEastAsia" w:hAnsi="Calibri" w:cs="Calibri"/>
                <w:lang w:eastAsia="zh-CN"/>
              </w:rPr>
              <w:t>Option 3: No in 1</w:t>
            </w:r>
            <w:r w:rsidRPr="00830576">
              <w:rPr>
                <w:rFonts w:ascii="Calibri" w:eastAsiaTheme="minorEastAsia" w:hAnsi="Calibri" w:cs="Calibri"/>
                <w:vertAlign w:val="superscript"/>
                <w:lang w:eastAsia="zh-CN"/>
              </w:rPr>
              <w:t>st</w:t>
            </w:r>
            <w:r w:rsidRPr="00830576">
              <w:rPr>
                <w:rFonts w:ascii="Calibri" w:eastAsiaTheme="minorEastAsia" w:hAnsi="Calibri" w:cs="Calibri"/>
                <w:lang w:eastAsia="zh-CN"/>
              </w:rPr>
              <w:t xml:space="preserve"> phase</w:t>
            </w:r>
          </w:p>
          <w:p w:rsidR="00B74CA7" w:rsidRPr="00830576" w:rsidRDefault="00B74CA7" w:rsidP="00830576">
            <w:pPr>
              <w:pStyle w:val="ListParagraph"/>
              <w:numPr>
                <w:ilvl w:val="0"/>
                <w:numId w:val="32"/>
              </w:numPr>
              <w:jc w:val="both"/>
              <w:rPr>
                <w:rFonts w:ascii="Calibri" w:eastAsiaTheme="minorEastAsia" w:hAnsi="Calibri" w:cs="Calibri"/>
                <w:lang w:val="en-US" w:eastAsia="zh-CN"/>
              </w:rPr>
            </w:pPr>
            <w:r w:rsidRPr="00830576">
              <w:rPr>
                <w:rFonts w:ascii="Calibri" w:eastAsiaTheme="minorEastAsia" w:hAnsi="Calibri" w:cs="Calibri"/>
                <w:lang w:val="en-US" w:eastAsia="zh-CN"/>
              </w:rPr>
              <w:t xml:space="preserve">FFS whether to define requirements for Partially-partial overlapped (PPO): </w:t>
            </w:r>
          </w:p>
          <w:p w:rsidR="00B74CA7" w:rsidRPr="00830576" w:rsidRDefault="00B74CA7" w:rsidP="00830576">
            <w:pPr>
              <w:pStyle w:val="ListParagraph"/>
              <w:numPr>
                <w:ilvl w:val="1"/>
                <w:numId w:val="32"/>
              </w:numPr>
              <w:jc w:val="both"/>
              <w:rPr>
                <w:rFonts w:ascii="Calibri" w:eastAsiaTheme="minorEastAsia" w:hAnsi="Calibri" w:cs="Calibri"/>
                <w:lang w:val="en-US" w:eastAsia="zh-CN"/>
              </w:rPr>
            </w:pPr>
            <w:r w:rsidRPr="00830576">
              <w:rPr>
                <w:rFonts w:ascii="Calibri" w:eastAsiaTheme="minorEastAsia" w:hAnsi="Calibri" w:cs="Calibri"/>
                <w:lang w:eastAsia="zh-CN"/>
              </w:rPr>
              <w:t>Option 1: Yes, with priority or sharing rule</w:t>
            </w:r>
          </w:p>
          <w:p w:rsidR="00B74CA7" w:rsidRPr="00830576" w:rsidRDefault="00B74CA7" w:rsidP="00830576">
            <w:pPr>
              <w:pStyle w:val="ListParagraph"/>
              <w:numPr>
                <w:ilvl w:val="1"/>
                <w:numId w:val="32"/>
              </w:numPr>
              <w:jc w:val="both"/>
              <w:rPr>
                <w:rFonts w:ascii="Calibri" w:eastAsiaTheme="minorEastAsia" w:hAnsi="Calibri" w:cs="Calibri"/>
                <w:lang w:val="en-US" w:eastAsia="zh-CN"/>
              </w:rPr>
            </w:pPr>
            <w:r w:rsidRPr="00830576">
              <w:rPr>
                <w:rFonts w:ascii="Calibri" w:eastAsiaTheme="minorEastAsia" w:hAnsi="Calibri" w:cs="Calibri"/>
                <w:lang w:eastAsia="zh-CN"/>
              </w:rPr>
              <w:t xml:space="preserve">Option 2: No </w:t>
            </w:r>
          </w:p>
          <w:p w:rsidR="00B74CA7" w:rsidRPr="00830576" w:rsidRDefault="00B74CA7" w:rsidP="00830576">
            <w:pPr>
              <w:pStyle w:val="ListParagraph"/>
              <w:numPr>
                <w:ilvl w:val="1"/>
                <w:numId w:val="32"/>
              </w:numPr>
              <w:jc w:val="both"/>
              <w:rPr>
                <w:rFonts w:ascii="Calibri" w:eastAsiaTheme="minorEastAsia" w:hAnsi="Calibri" w:cs="Calibri"/>
                <w:lang w:val="en-US" w:eastAsia="zh-CN"/>
              </w:rPr>
            </w:pPr>
            <w:r w:rsidRPr="00830576">
              <w:rPr>
                <w:rFonts w:ascii="Calibri" w:eastAsiaTheme="minorEastAsia" w:hAnsi="Calibri" w:cs="Calibri"/>
                <w:lang w:eastAsia="zh-CN"/>
              </w:rPr>
              <w:t>Option 3: No in 1</w:t>
            </w:r>
            <w:r w:rsidRPr="00830576">
              <w:rPr>
                <w:rFonts w:ascii="Calibri" w:eastAsiaTheme="minorEastAsia" w:hAnsi="Calibri" w:cs="Calibri"/>
                <w:vertAlign w:val="superscript"/>
                <w:lang w:eastAsia="zh-CN"/>
              </w:rPr>
              <w:t>st</w:t>
            </w:r>
            <w:r w:rsidRPr="00830576">
              <w:rPr>
                <w:rFonts w:ascii="Calibri" w:eastAsiaTheme="minorEastAsia" w:hAnsi="Calibri" w:cs="Calibri"/>
                <w:lang w:eastAsia="zh-CN"/>
              </w:rPr>
              <w:t xml:space="preserve"> phase</w:t>
            </w:r>
          </w:p>
          <w:p w:rsidR="00B74CA7" w:rsidRPr="00830576" w:rsidRDefault="00B74CA7" w:rsidP="00830576">
            <w:pPr>
              <w:pStyle w:val="ListParagraph"/>
              <w:numPr>
                <w:ilvl w:val="0"/>
                <w:numId w:val="32"/>
              </w:numPr>
              <w:jc w:val="both"/>
              <w:rPr>
                <w:rFonts w:ascii="Calibri" w:eastAsiaTheme="minorEastAsia" w:hAnsi="Calibri" w:cs="Calibri"/>
                <w:lang w:val="en-US" w:eastAsia="zh-CN"/>
              </w:rPr>
            </w:pPr>
            <w:r w:rsidRPr="00830576">
              <w:rPr>
                <w:rFonts w:ascii="Calibri" w:eastAsiaTheme="minorEastAsia" w:hAnsi="Calibri" w:cs="Calibri"/>
                <w:lang w:eastAsia="zh-CN"/>
              </w:rPr>
              <w:t xml:space="preserve">FFS </w:t>
            </w:r>
            <w:r w:rsidRPr="00830576">
              <w:rPr>
                <w:rFonts w:ascii="Calibri" w:eastAsiaTheme="minorEastAsia" w:hAnsi="Calibri" w:cs="Calibri"/>
                <w:lang w:val="en-US" w:eastAsia="zh-CN"/>
              </w:rPr>
              <w:t>whether to define gap cancel rules for fully non-overlapped (FNO) considering the following scenarios</w:t>
            </w:r>
          </w:p>
          <w:p w:rsidR="00B74CA7" w:rsidRPr="00830576" w:rsidRDefault="00B74CA7" w:rsidP="00830576">
            <w:pPr>
              <w:pStyle w:val="ListParagraph"/>
              <w:numPr>
                <w:ilvl w:val="1"/>
                <w:numId w:val="32"/>
              </w:numPr>
              <w:jc w:val="both"/>
              <w:rPr>
                <w:rFonts w:ascii="Calibri" w:eastAsiaTheme="minorEastAsia" w:hAnsi="Calibri" w:cs="Calibri"/>
                <w:lang w:val="en-US" w:eastAsia="zh-CN"/>
              </w:rPr>
            </w:pPr>
            <w:r w:rsidRPr="00830576">
              <w:rPr>
                <w:rFonts w:ascii="Calibri" w:eastAsiaTheme="minorEastAsia" w:hAnsi="Calibri" w:cs="Calibri"/>
                <w:lang w:val="en-US" w:eastAsia="zh-CN"/>
              </w:rPr>
              <w:t>URLLC scenario</w:t>
            </w:r>
          </w:p>
          <w:p w:rsidR="00B74CA7" w:rsidRPr="00830576" w:rsidRDefault="00B74CA7" w:rsidP="00830576">
            <w:pPr>
              <w:pStyle w:val="ListParagraph"/>
              <w:numPr>
                <w:ilvl w:val="1"/>
                <w:numId w:val="32"/>
              </w:numPr>
              <w:jc w:val="both"/>
              <w:rPr>
                <w:rFonts w:ascii="Calibri" w:eastAsiaTheme="minorEastAsia" w:hAnsi="Calibri" w:cs="Calibri"/>
                <w:lang w:val="en-US" w:eastAsia="zh-CN"/>
              </w:rPr>
            </w:pPr>
            <w:r w:rsidRPr="00830576">
              <w:rPr>
                <w:rFonts w:ascii="Calibri" w:eastAsiaTheme="minorEastAsia" w:hAnsi="Calibri" w:cs="Calibri"/>
                <w:lang w:val="en-US" w:eastAsia="zh-CN"/>
              </w:rPr>
              <w:t>HARQ feedback (k1, k2)</w:t>
            </w:r>
          </w:p>
          <w:p w:rsidR="00B74CA7" w:rsidRPr="00830576" w:rsidRDefault="00B74CA7" w:rsidP="00830576">
            <w:pPr>
              <w:pStyle w:val="ListParagraph"/>
              <w:numPr>
                <w:ilvl w:val="1"/>
                <w:numId w:val="32"/>
              </w:numPr>
              <w:jc w:val="both"/>
              <w:rPr>
                <w:rFonts w:ascii="Calibri" w:eastAsiaTheme="minorEastAsia" w:hAnsi="Calibri" w:cs="Calibri"/>
                <w:lang w:val="en-US" w:eastAsia="zh-CN"/>
              </w:rPr>
            </w:pPr>
            <w:r w:rsidRPr="00830576">
              <w:rPr>
                <w:rFonts w:ascii="Calibri" w:eastAsiaTheme="minorEastAsia" w:hAnsi="Calibri" w:cs="Calibri"/>
                <w:lang w:val="en-US" w:eastAsia="zh-CN"/>
              </w:rPr>
              <w:t>FFS other option (e.g. min distance)</w:t>
            </w:r>
          </w:p>
          <w:p w:rsidR="00B74CA7" w:rsidRPr="00830576" w:rsidRDefault="00B74CA7" w:rsidP="00830576">
            <w:pPr>
              <w:pStyle w:val="ListParagraph"/>
              <w:numPr>
                <w:ilvl w:val="0"/>
                <w:numId w:val="32"/>
              </w:numPr>
              <w:jc w:val="both"/>
              <w:rPr>
                <w:rFonts w:ascii="Calibri" w:eastAsiaTheme="minorEastAsia" w:hAnsi="Calibri" w:cs="Calibri"/>
                <w:lang w:val="en-US" w:eastAsia="zh-CN"/>
              </w:rPr>
            </w:pPr>
            <w:r w:rsidRPr="00830576">
              <w:rPr>
                <w:rFonts w:ascii="Calibri" w:eastAsiaTheme="minorEastAsia" w:hAnsi="Calibri" w:cs="Calibri"/>
                <w:lang w:val="en-US" w:eastAsia="zh-CN"/>
              </w:rPr>
              <w:t>If at least one of the FO, FPO, PFO and PPO cases is agreed further discuss based on the general assumption:</w:t>
            </w:r>
          </w:p>
          <w:p w:rsidR="00B74CA7" w:rsidRPr="00830576" w:rsidRDefault="00B74CA7" w:rsidP="00830576">
            <w:pPr>
              <w:pStyle w:val="ListParagraph"/>
              <w:numPr>
                <w:ilvl w:val="1"/>
                <w:numId w:val="32"/>
              </w:numPr>
              <w:jc w:val="both"/>
              <w:rPr>
                <w:rFonts w:ascii="Calibri" w:eastAsiaTheme="minorEastAsia" w:hAnsi="Calibri" w:cs="Calibri"/>
                <w:lang w:val="en-US" w:eastAsia="zh-CN"/>
              </w:rPr>
            </w:pPr>
            <w:r w:rsidRPr="00830576">
              <w:rPr>
                <w:rFonts w:ascii="Calibri" w:eastAsiaTheme="minorEastAsia" w:hAnsi="Calibri" w:cs="Calibri"/>
                <w:lang w:eastAsia="zh-CN"/>
              </w:rPr>
              <w:t>UE is required to measure only in one MG in occasions where the two MG s are overlapped</w:t>
            </w:r>
          </w:p>
          <w:p w:rsidR="00B74CA7" w:rsidRPr="00830576" w:rsidRDefault="00B74CA7" w:rsidP="00830576">
            <w:pPr>
              <w:pStyle w:val="ListParagraph"/>
              <w:numPr>
                <w:ilvl w:val="2"/>
                <w:numId w:val="32"/>
              </w:numPr>
              <w:jc w:val="both"/>
              <w:rPr>
                <w:rFonts w:ascii="Calibri" w:eastAsiaTheme="minorEastAsia" w:hAnsi="Calibri" w:cs="Calibri"/>
                <w:lang w:val="en-US" w:eastAsia="zh-CN"/>
              </w:rPr>
            </w:pPr>
            <w:r w:rsidRPr="00830576">
              <w:rPr>
                <w:rFonts w:ascii="Calibri" w:eastAsiaTheme="minorEastAsia" w:hAnsi="Calibri" w:cs="Calibri"/>
                <w:lang w:eastAsia="zh-CN"/>
              </w:rPr>
              <w:t>For per-FR gap case, different FR will be considered separately.</w:t>
            </w:r>
          </w:p>
          <w:p w:rsidR="00B74CA7" w:rsidRPr="00830576" w:rsidRDefault="00B74CA7" w:rsidP="00830576">
            <w:pPr>
              <w:pStyle w:val="ListParagraph"/>
              <w:numPr>
                <w:ilvl w:val="1"/>
                <w:numId w:val="32"/>
              </w:numPr>
              <w:jc w:val="both"/>
              <w:rPr>
                <w:rFonts w:ascii="Calibri" w:eastAsiaTheme="minorEastAsia" w:hAnsi="Calibri" w:cs="Calibri"/>
                <w:lang w:val="en-US" w:eastAsia="zh-CN"/>
              </w:rPr>
            </w:pPr>
            <w:r w:rsidRPr="00830576">
              <w:rPr>
                <w:rFonts w:ascii="Calibri" w:eastAsiaTheme="minorEastAsia" w:hAnsi="Calibri" w:cs="Calibri"/>
                <w:lang w:val="en-US" w:eastAsia="zh-CN"/>
              </w:rPr>
              <w:t>FFS the rule for colliding gap occasions</w:t>
            </w:r>
          </w:p>
          <w:p w:rsidR="00B74CA7" w:rsidRPr="00830576" w:rsidRDefault="00B74CA7" w:rsidP="00830576">
            <w:pPr>
              <w:pStyle w:val="ListParagraph"/>
              <w:numPr>
                <w:ilvl w:val="2"/>
                <w:numId w:val="32"/>
              </w:numPr>
              <w:jc w:val="both"/>
              <w:rPr>
                <w:rFonts w:ascii="Calibri" w:eastAsiaTheme="minorEastAsia" w:hAnsi="Calibri" w:cs="Calibri"/>
                <w:lang w:val="en-US" w:eastAsia="zh-CN"/>
              </w:rPr>
            </w:pPr>
            <w:r w:rsidRPr="00830576">
              <w:rPr>
                <w:rFonts w:ascii="Calibri" w:eastAsiaTheme="minorEastAsia" w:hAnsi="Calibri" w:cs="Calibri"/>
                <w:lang w:val="en-US" w:eastAsia="zh-CN"/>
              </w:rPr>
              <w:t xml:space="preserve">Option 1: </w:t>
            </w:r>
            <w:r w:rsidRPr="00830576">
              <w:rPr>
                <w:rFonts w:ascii="Calibri" w:eastAsiaTheme="minorEastAsia" w:hAnsi="Calibri" w:cs="Calibri"/>
                <w:lang w:eastAsia="zh-CN"/>
              </w:rPr>
              <w:t>Gap sharing</w:t>
            </w:r>
          </w:p>
          <w:p w:rsidR="00B74CA7" w:rsidRPr="00830576" w:rsidRDefault="00B74CA7" w:rsidP="00830576">
            <w:pPr>
              <w:pStyle w:val="ListParagraph"/>
              <w:numPr>
                <w:ilvl w:val="3"/>
                <w:numId w:val="32"/>
              </w:numPr>
              <w:jc w:val="both"/>
              <w:rPr>
                <w:rFonts w:ascii="Calibri" w:eastAsiaTheme="minorEastAsia" w:hAnsi="Calibri" w:cs="Calibri"/>
                <w:lang w:val="en-US" w:eastAsia="zh-CN"/>
              </w:rPr>
            </w:pPr>
            <w:r w:rsidRPr="00830576">
              <w:rPr>
                <w:rFonts w:ascii="Calibri" w:eastAsiaTheme="minorEastAsia" w:hAnsi="Calibri" w:cs="Calibri"/>
                <w:lang w:eastAsia="zh-CN"/>
              </w:rPr>
              <w:t>A factor for gap sharing percentage, e.g., given 50% gap sharing, the measurement w.r.t. one gap will share roughly 50% of the time, while the other gap share the remaining</w:t>
            </w:r>
          </w:p>
          <w:p w:rsidR="00B74CA7" w:rsidRPr="00830576" w:rsidRDefault="00B74CA7" w:rsidP="00830576">
            <w:pPr>
              <w:pStyle w:val="ListParagraph"/>
              <w:numPr>
                <w:ilvl w:val="2"/>
                <w:numId w:val="32"/>
              </w:numPr>
              <w:jc w:val="both"/>
              <w:rPr>
                <w:rFonts w:ascii="Calibri" w:eastAsiaTheme="minorEastAsia" w:hAnsi="Calibri" w:cs="Calibri"/>
                <w:lang w:val="en-US" w:eastAsia="zh-CN"/>
              </w:rPr>
            </w:pPr>
            <w:r w:rsidRPr="00830576">
              <w:rPr>
                <w:rFonts w:ascii="Calibri" w:eastAsiaTheme="minorEastAsia" w:hAnsi="Calibri" w:cs="Calibri"/>
                <w:lang w:val="en-US" w:eastAsia="zh-CN"/>
              </w:rPr>
              <w:t>Option 2: Priority</w:t>
            </w:r>
          </w:p>
          <w:p w:rsidR="00B74CA7" w:rsidRPr="00830576" w:rsidRDefault="00B74CA7" w:rsidP="00830576">
            <w:pPr>
              <w:pStyle w:val="ListParagraph"/>
              <w:numPr>
                <w:ilvl w:val="3"/>
                <w:numId w:val="32"/>
              </w:numPr>
              <w:jc w:val="both"/>
              <w:rPr>
                <w:rFonts w:ascii="Calibri" w:eastAsiaTheme="minorEastAsia" w:hAnsi="Calibri" w:cs="Calibri"/>
                <w:lang w:val="en-US" w:eastAsia="zh-CN"/>
              </w:rPr>
            </w:pPr>
            <w:r w:rsidRPr="00830576">
              <w:rPr>
                <w:rFonts w:ascii="Calibri" w:eastAsiaTheme="minorEastAsia" w:hAnsi="Calibri" w:cs="Calibri"/>
                <w:lang w:eastAsia="zh-CN"/>
              </w:rPr>
              <w:t>UE will only do the measurement w.r.t. the gap with higher priority all the time</w:t>
            </w:r>
          </w:p>
          <w:p w:rsidR="00B74CA7" w:rsidRPr="00830576" w:rsidRDefault="00B74CA7" w:rsidP="00830576">
            <w:pPr>
              <w:pStyle w:val="ListParagraph"/>
              <w:numPr>
                <w:ilvl w:val="2"/>
                <w:numId w:val="32"/>
              </w:numPr>
              <w:jc w:val="both"/>
              <w:rPr>
                <w:rFonts w:ascii="Calibri" w:eastAsiaTheme="minorEastAsia" w:hAnsi="Calibri" w:cs="Calibri"/>
                <w:lang w:val="en-US" w:eastAsia="zh-CN"/>
              </w:rPr>
            </w:pPr>
            <w:r w:rsidRPr="00830576">
              <w:rPr>
                <w:rFonts w:ascii="Calibri" w:eastAsiaTheme="minorEastAsia" w:hAnsi="Calibri" w:cs="Calibri"/>
                <w:lang w:eastAsia="zh-CN"/>
              </w:rPr>
              <w:t>Option 3: other option is not precluded</w:t>
            </w:r>
          </w:p>
          <w:p w:rsidR="0022656E" w:rsidRPr="00077A5D" w:rsidRDefault="00B74CA7" w:rsidP="00830576">
            <w:pPr>
              <w:pStyle w:val="ListParagraph"/>
              <w:numPr>
                <w:ilvl w:val="1"/>
                <w:numId w:val="32"/>
              </w:numPr>
              <w:jc w:val="both"/>
              <w:rPr>
                <w:rFonts w:ascii="Calibri" w:eastAsiaTheme="minorEastAsia" w:hAnsi="Calibri" w:cs="Calibri"/>
                <w:lang w:val="en-US" w:eastAsia="zh-CN"/>
              </w:rPr>
            </w:pPr>
            <w:r w:rsidRPr="00830576">
              <w:rPr>
                <w:rFonts w:ascii="Calibri" w:eastAsiaTheme="minorEastAsia" w:hAnsi="Calibri" w:cs="Calibri"/>
                <w:lang w:eastAsia="zh-CN"/>
              </w:rPr>
              <w:t>FFS the data will be scheduled on the dropped gap occasions.</w:t>
            </w:r>
          </w:p>
        </w:tc>
      </w:tr>
    </w:tbl>
    <w:p w:rsidR="006A7628" w:rsidRDefault="006A7628" w:rsidP="006F2A79">
      <w:pPr>
        <w:jc w:val="both"/>
        <w:rPr>
          <w:rFonts w:ascii="Calibri" w:eastAsia="SimSun" w:hAnsi="Calibri" w:cs="Calibri"/>
          <w:bCs/>
          <w:szCs w:val="22"/>
          <w:lang w:val="en-US"/>
        </w:rPr>
      </w:pPr>
    </w:p>
    <w:p w:rsidR="006F2A79" w:rsidRPr="00077A5D" w:rsidRDefault="005251D6" w:rsidP="006F2A79">
      <w:pPr>
        <w:jc w:val="both"/>
        <w:rPr>
          <w:rFonts w:ascii="Calibri" w:eastAsia="SimSun" w:hAnsi="Calibri" w:cs="Calibri"/>
          <w:bCs/>
          <w:szCs w:val="22"/>
          <w:lang w:val="en-US"/>
        </w:rPr>
      </w:pPr>
      <w:r w:rsidRPr="00077A5D">
        <w:rPr>
          <w:rFonts w:ascii="Calibri" w:eastAsia="SimSun" w:hAnsi="Calibri" w:cs="Calibri"/>
          <w:bCs/>
          <w:szCs w:val="22"/>
          <w:lang w:val="en-US"/>
        </w:rPr>
        <w:t>For all above 5 scenarios, we think some of them can be precluded in this WI. The 1</w:t>
      </w:r>
      <w:r w:rsidRPr="00077A5D">
        <w:rPr>
          <w:rFonts w:ascii="Calibri" w:eastAsia="SimSun" w:hAnsi="Calibri" w:cs="Calibri"/>
          <w:bCs/>
          <w:szCs w:val="22"/>
          <w:vertAlign w:val="superscript"/>
          <w:lang w:val="en-US"/>
        </w:rPr>
        <w:t>st</w:t>
      </w:r>
      <w:r w:rsidRPr="00077A5D">
        <w:rPr>
          <w:rFonts w:ascii="Calibri" w:eastAsia="SimSun" w:hAnsi="Calibri" w:cs="Calibri"/>
          <w:bCs/>
          <w:szCs w:val="22"/>
          <w:lang w:val="en-US"/>
        </w:rPr>
        <w:t xml:space="preserve"> one should be the fully-overlapped (FO) case. In this case, one MG is completely covered by the other one on every gap occasion. This means that </w:t>
      </w:r>
      <w:r w:rsidR="00A30B48">
        <w:rPr>
          <w:rFonts w:ascii="Calibri" w:eastAsia="SimSun" w:hAnsi="Calibri" w:cs="Calibri"/>
          <w:bCs/>
          <w:szCs w:val="22"/>
          <w:lang w:val="en-US"/>
        </w:rPr>
        <w:t xml:space="preserve">one of the </w:t>
      </w:r>
      <w:r w:rsidRPr="00077A5D">
        <w:rPr>
          <w:rFonts w:ascii="Calibri" w:eastAsia="SimSun" w:hAnsi="Calibri" w:cs="Calibri"/>
          <w:bCs/>
          <w:szCs w:val="22"/>
          <w:lang w:val="en-US"/>
        </w:rPr>
        <w:t>MG configuration</w:t>
      </w:r>
      <w:r w:rsidR="00A30B48">
        <w:rPr>
          <w:rFonts w:ascii="Calibri" w:eastAsia="SimSun" w:hAnsi="Calibri" w:cs="Calibri"/>
          <w:bCs/>
          <w:szCs w:val="22"/>
          <w:lang w:val="en-US"/>
        </w:rPr>
        <w:t>s</w:t>
      </w:r>
      <w:r w:rsidRPr="00077A5D">
        <w:rPr>
          <w:rFonts w:ascii="Calibri" w:eastAsia="SimSun" w:hAnsi="Calibri" w:cs="Calibri"/>
          <w:bCs/>
          <w:szCs w:val="22"/>
          <w:lang w:val="en-US"/>
        </w:rPr>
        <w:t xml:space="preserve"> is actually redundant. </w:t>
      </w:r>
    </w:p>
    <w:p w:rsidR="004F3DC7" w:rsidRDefault="004F3DC7" w:rsidP="006F2A79">
      <w:pPr>
        <w:jc w:val="both"/>
        <w:rPr>
          <w:rFonts w:ascii="Calibri" w:eastAsia="SimSun" w:hAnsi="Calibri" w:cs="Calibri"/>
          <w:bCs/>
          <w:szCs w:val="22"/>
          <w:lang w:val="en-US"/>
        </w:rPr>
      </w:pPr>
      <w:r w:rsidRPr="00077A5D">
        <w:rPr>
          <w:rFonts w:ascii="Calibri" w:eastAsia="SimSun" w:hAnsi="Calibri" w:cs="Calibri"/>
          <w:bCs/>
          <w:szCs w:val="22"/>
          <w:lang w:val="en-US"/>
        </w:rPr>
        <w:t>The 2</w:t>
      </w:r>
      <w:r w:rsidRPr="00077A5D">
        <w:rPr>
          <w:rFonts w:ascii="Calibri" w:eastAsia="SimSun" w:hAnsi="Calibri" w:cs="Calibri"/>
          <w:bCs/>
          <w:szCs w:val="22"/>
          <w:vertAlign w:val="superscript"/>
          <w:lang w:val="en-US"/>
        </w:rPr>
        <w:t>nd</w:t>
      </w:r>
      <w:r w:rsidRPr="00077A5D">
        <w:rPr>
          <w:rFonts w:ascii="Calibri" w:eastAsia="SimSun" w:hAnsi="Calibri" w:cs="Calibri"/>
          <w:bCs/>
          <w:szCs w:val="22"/>
          <w:lang w:val="en-US"/>
        </w:rPr>
        <w:t xml:space="preserve"> one we would like to discuss is fully-partial overlapped (FPO). In each gap occasion, we do not think UE is able to finish the measurements w.r.t </w:t>
      </w:r>
      <w:r w:rsidR="00F165B5">
        <w:rPr>
          <w:rFonts w:ascii="Calibri" w:eastAsia="SimSun" w:hAnsi="Calibri" w:cs="Calibri"/>
          <w:bCs/>
          <w:szCs w:val="22"/>
          <w:lang w:val="en-US"/>
        </w:rPr>
        <w:t>both</w:t>
      </w:r>
      <w:r w:rsidRPr="00077A5D">
        <w:rPr>
          <w:rFonts w:ascii="Calibri" w:eastAsia="SimSun" w:hAnsi="Calibri" w:cs="Calibri"/>
          <w:bCs/>
          <w:szCs w:val="22"/>
          <w:lang w:val="en-US"/>
        </w:rPr>
        <w:t xml:space="preserve"> gap</w:t>
      </w:r>
      <w:r w:rsidR="00F165B5">
        <w:rPr>
          <w:rFonts w:ascii="Calibri" w:eastAsia="SimSun" w:hAnsi="Calibri" w:cs="Calibri"/>
          <w:bCs/>
          <w:szCs w:val="22"/>
          <w:lang w:val="en-US"/>
        </w:rPr>
        <w:t>s</w:t>
      </w:r>
      <w:r w:rsidRPr="00077A5D">
        <w:rPr>
          <w:rFonts w:ascii="Calibri" w:eastAsia="SimSun" w:hAnsi="Calibri" w:cs="Calibri"/>
          <w:bCs/>
          <w:szCs w:val="22"/>
          <w:lang w:val="en-US"/>
        </w:rPr>
        <w:t>. If UE stay</w:t>
      </w:r>
      <w:r w:rsidR="007036A0">
        <w:rPr>
          <w:rFonts w:ascii="Calibri" w:eastAsia="SimSun" w:hAnsi="Calibri" w:cs="Calibri"/>
          <w:bCs/>
          <w:szCs w:val="22"/>
          <w:lang w:val="en-US"/>
        </w:rPr>
        <w:t>s</w:t>
      </w:r>
      <w:r w:rsidRPr="00077A5D">
        <w:rPr>
          <w:rFonts w:ascii="Calibri" w:eastAsia="SimSun" w:hAnsi="Calibri" w:cs="Calibri"/>
          <w:bCs/>
          <w:szCs w:val="22"/>
          <w:lang w:val="en-US"/>
        </w:rPr>
        <w:t xml:space="preserve"> in a frequency during the whole MGL of the 1</w:t>
      </w:r>
      <w:r w:rsidRPr="00077A5D">
        <w:rPr>
          <w:rFonts w:ascii="Calibri" w:eastAsia="SimSun" w:hAnsi="Calibri" w:cs="Calibri"/>
          <w:bCs/>
          <w:szCs w:val="22"/>
          <w:vertAlign w:val="superscript"/>
          <w:lang w:val="en-US"/>
        </w:rPr>
        <w:t>st</w:t>
      </w:r>
      <w:r w:rsidRPr="00077A5D">
        <w:rPr>
          <w:rFonts w:ascii="Calibri" w:eastAsia="SimSun" w:hAnsi="Calibri" w:cs="Calibri"/>
          <w:bCs/>
          <w:szCs w:val="22"/>
          <w:lang w:val="en-US"/>
        </w:rPr>
        <w:t xml:space="preserve"> gap, it will leave insufficient time for UE to perform measurement </w:t>
      </w:r>
      <w:r w:rsidR="003549F6">
        <w:rPr>
          <w:rFonts w:ascii="Calibri" w:eastAsia="SimSun" w:hAnsi="Calibri" w:cs="Calibri"/>
          <w:bCs/>
          <w:szCs w:val="22"/>
          <w:lang w:val="en-US"/>
        </w:rPr>
        <w:t xml:space="preserve">expected </w:t>
      </w:r>
      <w:r w:rsidRPr="00077A5D">
        <w:rPr>
          <w:rFonts w:ascii="Calibri" w:eastAsia="SimSun" w:hAnsi="Calibri" w:cs="Calibri"/>
          <w:bCs/>
          <w:szCs w:val="22"/>
          <w:lang w:val="en-US"/>
        </w:rPr>
        <w:t>in the 2</w:t>
      </w:r>
      <w:r w:rsidRPr="00077A5D">
        <w:rPr>
          <w:rFonts w:ascii="Calibri" w:eastAsia="SimSun" w:hAnsi="Calibri" w:cs="Calibri"/>
          <w:bCs/>
          <w:szCs w:val="22"/>
          <w:vertAlign w:val="superscript"/>
          <w:lang w:val="en-US"/>
        </w:rPr>
        <w:t>nd</w:t>
      </w:r>
      <w:r w:rsidRPr="00077A5D">
        <w:rPr>
          <w:rFonts w:ascii="Calibri" w:eastAsia="SimSun" w:hAnsi="Calibri" w:cs="Calibri"/>
          <w:bCs/>
          <w:szCs w:val="22"/>
          <w:lang w:val="en-US"/>
        </w:rPr>
        <w:t xml:space="preserve"> gap</w:t>
      </w:r>
      <w:r w:rsidR="007036A0">
        <w:rPr>
          <w:rFonts w:ascii="Calibri" w:eastAsia="SimSun" w:hAnsi="Calibri" w:cs="Calibri"/>
          <w:bCs/>
          <w:szCs w:val="22"/>
          <w:lang w:val="en-US"/>
        </w:rPr>
        <w:t xml:space="preserve"> (as shown in </w:t>
      </w:r>
      <w:r w:rsidR="007036A0">
        <w:rPr>
          <w:rFonts w:ascii="Calibri" w:eastAsia="SimSun" w:hAnsi="Calibri" w:cs="Calibri"/>
          <w:bCs/>
          <w:szCs w:val="22"/>
          <w:lang w:val="en-US"/>
        </w:rPr>
        <w:fldChar w:fldCharType="begin"/>
      </w:r>
      <w:r w:rsidR="007036A0">
        <w:rPr>
          <w:rFonts w:ascii="Calibri" w:eastAsia="SimSun" w:hAnsi="Calibri" w:cs="Calibri"/>
          <w:bCs/>
          <w:szCs w:val="22"/>
          <w:lang w:val="en-US"/>
        </w:rPr>
        <w:instrText xml:space="preserve"> REF _Ref78710167 \h  \* MERGEFORMAT </w:instrText>
      </w:r>
      <w:r w:rsidR="007036A0">
        <w:rPr>
          <w:rFonts w:ascii="Calibri" w:eastAsia="SimSun" w:hAnsi="Calibri" w:cs="Calibri"/>
          <w:bCs/>
          <w:szCs w:val="22"/>
          <w:lang w:val="en-US"/>
        </w:rPr>
      </w:r>
      <w:r w:rsidR="007036A0">
        <w:rPr>
          <w:rFonts w:ascii="Calibri" w:eastAsia="SimSun" w:hAnsi="Calibri" w:cs="Calibri"/>
          <w:bCs/>
          <w:szCs w:val="22"/>
          <w:lang w:val="en-US"/>
        </w:rPr>
        <w:fldChar w:fldCharType="separate"/>
      </w:r>
      <w:r w:rsidR="003C2C9B" w:rsidRPr="003C2C9B">
        <w:rPr>
          <w:rFonts w:ascii="Calibri" w:eastAsia="SimSun" w:hAnsi="Calibri" w:cs="Calibri"/>
          <w:bCs/>
          <w:szCs w:val="22"/>
          <w:lang w:val="en-US"/>
        </w:rPr>
        <w:t>Figure 3</w:t>
      </w:r>
      <w:r w:rsidR="007036A0">
        <w:rPr>
          <w:rFonts w:ascii="Calibri" w:eastAsia="SimSun" w:hAnsi="Calibri" w:cs="Calibri"/>
          <w:bCs/>
          <w:szCs w:val="22"/>
          <w:lang w:val="en-US"/>
        </w:rPr>
        <w:fldChar w:fldCharType="end"/>
      </w:r>
      <w:r w:rsidR="007036A0">
        <w:rPr>
          <w:rFonts w:ascii="Calibri" w:eastAsia="SimSun" w:hAnsi="Calibri" w:cs="Calibri"/>
          <w:bCs/>
          <w:szCs w:val="22"/>
          <w:lang w:val="en-US"/>
        </w:rPr>
        <w:t>)</w:t>
      </w:r>
      <w:r w:rsidRPr="00077A5D">
        <w:rPr>
          <w:rFonts w:ascii="Calibri" w:eastAsia="SimSun" w:hAnsi="Calibri" w:cs="Calibri"/>
          <w:bCs/>
          <w:szCs w:val="22"/>
          <w:lang w:val="en-US"/>
        </w:rPr>
        <w:t>, and vice versa. In other words, UE still can only do the measurement w.r.t one single gap at each collided gap occasion. The consequence of such a configuration is esse</w:t>
      </w:r>
      <w:r w:rsidR="007036A0">
        <w:rPr>
          <w:rFonts w:ascii="Calibri" w:eastAsia="SimSun" w:hAnsi="Calibri" w:cs="Calibri"/>
          <w:bCs/>
          <w:szCs w:val="22"/>
          <w:lang w:val="en-US"/>
        </w:rPr>
        <w:t xml:space="preserve">ntially the same as the FO case, but with longer total interruptions. In other words, we do </w:t>
      </w:r>
      <w:r w:rsidR="007036A0">
        <w:rPr>
          <w:rFonts w:ascii="Calibri" w:eastAsia="SimSun" w:hAnsi="Calibri" w:cs="Calibri"/>
          <w:bCs/>
          <w:szCs w:val="22"/>
          <w:lang w:val="en-US"/>
        </w:rPr>
        <w:lastRenderedPageBreak/>
        <w:t>not think this scenario brings any additional benefit over FO. If FO can be precluded in this WI, FPO should also be precluded.</w:t>
      </w:r>
    </w:p>
    <w:p w:rsidR="00D5745B" w:rsidRDefault="00D5745B" w:rsidP="00D5745B">
      <w:pPr>
        <w:jc w:val="center"/>
        <w:rPr>
          <w:rFonts w:ascii="Calibri" w:eastAsia="SimSun" w:hAnsi="Calibri" w:cs="Calibri"/>
          <w:bCs/>
          <w:szCs w:val="22"/>
          <w:lang w:val="en-US"/>
        </w:rPr>
      </w:pPr>
      <w:r>
        <w:rPr>
          <w:rFonts w:ascii="Calibri" w:eastAsia="SimSun" w:hAnsi="Calibri" w:cs="Calibri"/>
          <w:bCs/>
          <w:noProof/>
          <w:szCs w:val="22"/>
          <w:lang w:val="en-US" w:eastAsia="zh-TW"/>
        </w:rPr>
        <w:drawing>
          <wp:inline distT="0" distB="0" distL="0" distR="0" wp14:anchorId="7DEB9475">
            <wp:extent cx="2659052" cy="173510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9547" cy="1755006"/>
                    </a:xfrm>
                    <a:prstGeom prst="rect">
                      <a:avLst/>
                    </a:prstGeom>
                    <a:noFill/>
                  </pic:spPr>
                </pic:pic>
              </a:graphicData>
            </a:graphic>
          </wp:inline>
        </w:drawing>
      </w:r>
    </w:p>
    <w:p w:rsidR="009B0BEF" w:rsidRDefault="009B0BEF" w:rsidP="009B0BEF">
      <w:pPr>
        <w:pStyle w:val="Caption"/>
        <w:jc w:val="center"/>
        <w:rPr>
          <w:rFonts w:ascii="Calibri" w:hAnsi="Calibri" w:cs="Calibri"/>
          <w:bCs/>
          <w:szCs w:val="22"/>
          <w:lang w:val="en-US"/>
        </w:rPr>
      </w:pPr>
      <w:bookmarkStart w:id="15" w:name="_Ref78710167"/>
      <w:r>
        <w:t xml:space="preserve">Figure </w:t>
      </w:r>
      <w:r>
        <w:fldChar w:fldCharType="begin"/>
      </w:r>
      <w:r>
        <w:instrText xml:space="preserve"> SEQ Figure \* ARABIC </w:instrText>
      </w:r>
      <w:r>
        <w:fldChar w:fldCharType="separate"/>
      </w:r>
      <w:r w:rsidR="003C2C9B">
        <w:rPr>
          <w:noProof/>
        </w:rPr>
        <w:t>3</w:t>
      </w:r>
      <w:r>
        <w:fldChar w:fldCharType="end"/>
      </w:r>
      <w:bookmarkEnd w:id="15"/>
      <w:r>
        <w:t xml:space="preserve">. An occasion with partially overlapped gap duration </w:t>
      </w:r>
    </w:p>
    <w:p w:rsidR="00D5745B" w:rsidRPr="00077A5D" w:rsidRDefault="00D5745B" w:rsidP="00D5745B">
      <w:pPr>
        <w:jc w:val="center"/>
        <w:rPr>
          <w:rFonts w:ascii="Calibri" w:eastAsia="SimSun" w:hAnsi="Calibri" w:cs="Calibri"/>
          <w:bCs/>
          <w:szCs w:val="22"/>
          <w:lang w:val="en-US"/>
        </w:rPr>
      </w:pPr>
    </w:p>
    <w:p w:rsidR="004F3DC7" w:rsidRPr="00077A5D" w:rsidRDefault="004F3DC7" w:rsidP="004F3DC7">
      <w:pPr>
        <w:pStyle w:val="Caption"/>
        <w:rPr>
          <w:rFonts w:ascii="Calibri" w:hAnsi="Calibri" w:cs="Calibri"/>
        </w:rPr>
      </w:pPr>
      <w:bookmarkStart w:id="16" w:name="_Ref71233998"/>
      <w:r w:rsidRPr="00077A5D">
        <w:rPr>
          <w:rFonts w:ascii="Calibri" w:hAnsi="Calibri" w:cs="Calibri"/>
        </w:rPr>
        <w:t xml:space="preserve">Proposal </w:t>
      </w:r>
      <w:r w:rsidRPr="00077A5D">
        <w:rPr>
          <w:rFonts w:ascii="Calibri" w:hAnsi="Calibri" w:cs="Calibri"/>
        </w:rPr>
        <w:fldChar w:fldCharType="begin"/>
      </w:r>
      <w:r w:rsidRPr="00077A5D">
        <w:rPr>
          <w:rFonts w:ascii="Calibri" w:hAnsi="Calibri" w:cs="Calibri"/>
        </w:rPr>
        <w:instrText xml:space="preserve"> SEQ Proposal \* ARABIC </w:instrText>
      </w:r>
      <w:r w:rsidRPr="00077A5D">
        <w:rPr>
          <w:rFonts w:ascii="Calibri" w:hAnsi="Calibri" w:cs="Calibri"/>
        </w:rPr>
        <w:fldChar w:fldCharType="separate"/>
      </w:r>
      <w:r w:rsidR="003C2C9B">
        <w:rPr>
          <w:rFonts w:ascii="Calibri" w:hAnsi="Calibri" w:cs="Calibri"/>
          <w:noProof/>
        </w:rPr>
        <w:t>5</w:t>
      </w:r>
      <w:r w:rsidRPr="00077A5D">
        <w:rPr>
          <w:rFonts w:ascii="Calibri" w:hAnsi="Calibri" w:cs="Calibri"/>
        </w:rPr>
        <w:fldChar w:fldCharType="end"/>
      </w:r>
      <w:r w:rsidRPr="00077A5D">
        <w:rPr>
          <w:rFonts w:ascii="Calibri" w:hAnsi="Calibri" w:cs="Calibri"/>
        </w:rPr>
        <w:t>: UE is not expected to be configured with 2 pre-configured gap which are fully-overlapped (FO) or fully-partial overlapped (FPO).</w:t>
      </w:r>
      <w:bookmarkEnd w:id="16"/>
      <w:r w:rsidRPr="00077A5D">
        <w:rPr>
          <w:rFonts w:ascii="Calibri" w:hAnsi="Calibri" w:cs="Calibri"/>
        </w:rPr>
        <w:t xml:space="preserve"> </w:t>
      </w:r>
    </w:p>
    <w:p w:rsidR="00C064E4" w:rsidRDefault="00C064E4" w:rsidP="007036A0">
      <w:pPr>
        <w:jc w:val="both"/>
        <w:rPr>
          <w:rFonts w:ascii="Calibri" w:eastAsia="SimSun" w:hAnsi="Calibri" w:cs="Calibri"/>
          <w:bCs/>
          <w:szCs w:val="22"/>
          <w:lang w:val="en-US"/>
        </w:rPr>
      </w:pPr>
    </w:p>
    <w:p w:rsidR="007036A0" w:rsidRPr="00077A5D" w:rsidRDefault="007036A0" w:rsidP="007036A0">
      <w:pPr>
        <w:jc w:val="both"/>
        <w:rPr>
          <w:rFonts w:ascii="Calibri" w:eastAsia="SimSun" w:hAnsi="Calibri" w:cs="Calibri"/>
          <w:bCs/>
          <w:szCs w:val="22"/>
          <w:lang w:val="en-US"/>
        </w:rPr>
      </w:pPr>
      <w:r>
        <w:rPr>
          <w:rFonts w:ascii="Calibri" w:eastAsia="SimSun" w:hAnsi="Calibri" w:cs="Calibri"/>
          <w:bCs/>
          <w:szCs w:val="22"/>
          <w:lang w:val="en-US"/>
        </w:rPr>
        <w:t>Regarding PFO and PPO, we believe that they may be unavoidable if we consider one gap dedicated for PRS measurement.</w:t>
      </w:r>
      <w:r w:rsidR="003265F7" w:rsidRPr="00077A5D">
        <w:rPr>
          <w:rFonts w:ascii="Calibri" w:eastAsia="SimSun" w:hAnsi="Calibri" w:cs="Calibri"/>
          <w:bCs/>
          <w:szCs w:val="22"/>
          <w:lang w:val="en-US"/>
        </w:rPr>
        <w:t xml:space="preserve"> </w:t>
      </w:r>
      <w:r>
        <w:rPr>
          <w:rFonts w:ascii="Calibri" w:eastAsia="SimSun" w:hAnsi="Calibri" w:cs="Calibri"/>
          <w:bCs/>
          <w:szCs w:val="22"/>
          <w:lang w:val="en-US"/>
        </w:rPr>
        <w:t>In this sense, RAN4 anyway needs to define the corresponding requirement</w:t>
      </w:r>
      <w:r w:rsidR="00DE2C41">
        <w:rPr>
          <w:rFonts w:ascii="Calibri" w:eastAsia="SimSun" w:hAnsi="Calibri" w:cs="Calibri"/>
          <w:bCs/>
          <w:szCs w:val="22"/>
          <w:lang w:val="en-US"/>
        </w:rPr>
        <w:t>s</w:t>
      </w:r>
      <w:r>
        <w:rPr>
          <w:rFonts w:ascii="Calibri" w:eastAsia="SimSun" w:hAnsi="Calibri" w:cs="Calibri"/>
          <w:bCs/>
          <w:szCs w:val="22"/>
          <w:lang w:val="en-US"/>
        </w:rPr>
        <w:t>. If companies still have concern, limiting th</w:t>
      </w:r>
      <w:r w:rsidR="00C064E4">
        <w:rPr>
          <w:rFonts w:ascii="Calibri" w:eastAsia="SimSun" w:hAnsi="Calibri" w:cs="Calibri"/>
          <w:bCs/>
          <w:szCs w:val="22"/>
          <w:lang w:val="en-US"/>
        </w:rPr>
        <w:t>ese</w:t>
      </w:r>
      <w:r>
        <w:rPr>
          <w:rFonts w:ascii="Calibri" w:eastAsia="SimSun" w:hAnsi="Calibri" w:cs="Calibri"/>
          <w:bCs/>
          <w:szCs w:val="22"/>
          <w:lang w:val="en-US"/>
        </w:rPr>
        <w:t xml:space="preserve"> scenario</w:t>
      </w:r>
      <w:r w:rsidR="00C064E4">
        <w:rPr>
          <w:rFonts w:ascii="Calibri" w:eastAsia="SimSun" w:hAnsi="Calibri" w:cs="Calibri"/>
          <w:bCs/>
          <w:szCs w:val="22"/>
          <w:lang w:val="en-US"/>
        </w:rPr>
        <w:t>s</w:t>
      </w:r>
      <w:r>
        <w:rPr>
          <w:rFonts w:ascii="Calibri" w:eastAsia="SimSun" w:hAnsi="Calibri" w:cs="Calibri"/>
          <w:bCs/>
          <w:szCs w:val="22"/>
          <w:lang w:val="en-US"/>
        </w:rPr>
        <w:t xml:space="preserve"> to PRS measurement could be one middle ground to progress. </w:t>
      </w:r>
    </w:p>
    <w:p w:rsidR="007036A0" w:rsidRPr="00077A5D" w:rsidRDefault="007036A0" w:rsidP="007036A0">
      <w:pPr>
        <w:pStyle w:val="Caption"/>
        <w:jc w:val="both"/>
        <w:rPr>
          <w:rFonts w:ascii="Calibri" w:hAnsi="Calibri" w:cs="Calibri"/>
        </w:rPr>
      </w:pPr>
      <w:bookmarkStart w:id="17" w:name="_Ref78712456"/>
      <w:r w:rsidRPr="00077A5D">
        <w:rPr>
          <w:rFonts w:ascii="Calibri" w:hAnsi="Calibri" w:cs="Calibri"/>
        </w:rPr>
        <w:t xml:space="preserve">Proposal </w:t>
      </w:r>
      <w:r w:rsidRPr="00077A5D">
        <w:rPr>
          <w:rFonts w:ascii="Calibri" w:hAnsi="Calibri" w:cs="Calibri"/>
        </w:rPr>
        <w:fldChar w:fldCharType="begin"/>
      </w:r>
      <w:r w:rsidRPr="00077A5D">
        <w:rPr>
          <w:rFonts w:ascii="Calibri" w:hAnsi="Calibri" w:cs="Calibri"/>
        </w:rPr>
        <w:instrText xml:space="preserve"> SEQ Proposal \* ARABIC </w:instrText>
      </w:r>
      <w:r w:rsidRPr="00077A5D">
        <w:rPr>
          <w:rFonts w:ascii="Calibri" w:hAnsi="Calibri" w:cs="Calibri"/>
        </w:rPr>
        <w:fldChar w:fldCharType="separate"/>
      </w:r>
      <w:r w:rsidR="003C2C9B">
        <w:rPr>
          <w:rFonts w:ascii="Calibri" w:hAnsi="Calibri" w:cs="Calibri"/>
          <w:noProof/>
        </w:rPr>
        <w:t>6</w:t>
      </w:r>
      <w:r w:rsidRPr="00077A5D">
        <w:rPr>
          <w:rFonts w:ascii="Calibri" w:hAnsi="Calibri" w:cs="Calibri"/>
        </w:rPr>
        <w:fldChar w:fldCharType="end"/>
      </w:r>
      <w:r w:rsidRPr="00077A5D">
        <w:rPr>
          <w:rFonts w:ascii="Calibri" w:hAnsi="Calibri" w:cs="Calibri"/>
        </w:rPr>
        <w:t xml:space="preserve">: </w:t>
      </w:r>
      <w:r>
        <w:rPr>
          <w:rFonts w:ascii="Calibri" w:hAnsi="Calibri" w:cs="Calibri"/>
        </w:rPr>
        <w:t xml:space="preserve">Introduce requirements for </w:t>
      </w:r>
      <w:r w:rsidRPr="00077A5D">
        <w:rPr>
          <w:rFonts w:ascii="Calibri" w:hAnsi="Calibri" w:cs="Calibri"/>
        </w:rPr>
        <w:t xml:space="preserve">partially-fully overlapped (PFO) and partially-partial overlapped (PPO) </w:t>
      </w:r>
      <w:r>
        <w:rPr>
          <w:rFonts w:ascii="Calibri" w:hAnsi="Calibri" w:cs="Calibri"/>
        </w:rPr>
        <w:t>at least for the case when one gap is associated to PRS measurement.</w:t>
      </w:r>
      <w:bookmarkEnd w:id="17"/>
    </w:p>
    <w:p w:rsidR="00C064E4" w:rsidRDefault="00C064E4" w:rsidP="002122C1">
      <w:pPr>
        <w:jc w:val="both"/>
        <w:rPr>
          <w:rFonts w:ascii="Calibri" w:eastAsia="SimSun" w:hAnsi="Calibri" w:cs="Calibri"/>
          <w:bCs/>
          <w:szCs w:val="22"/>
          <w:lang w:val="en-US"/>
        </w:rPr>
      </w:pPr>
    </w:p>
    <w:p w:rsidR="00C064E4" w:rsidRDefault="003265F7" w:rsidP="002122C1">
      <w:pPr>
        <w:jc w:val="both"/>
        <w:rPr>
          <w:rFonts w:ascii="Calibri" w:eastAsia="SimSun" w:hAnsi="Calibri" w:cs="Calibri"/>
          <w:bCs/>
          <w:szCs w:val="22"/>
          <w:lang w:val="en-US"/>
        </w:rPr>
      </w:pPr>
      <w:r w:rsidRPr="00077A5D">
        <w:rPr>
          <w:rFonts w:ascii="Calibri" w:eastAsia="SimSun" w:hAnsi="Calibri" w:cs="Calibri"/>
          <w:bCs/>
          <w:szCs w:val="22"/>
          <w:lang w:val="en-US"/>
        </w:rPr>
        <w:t xml:space="preserve">On that overlapped gap occasion, </w:t>
      </w:r>
      <w:r w:rsidR="00C064E4">
        <w:rPr>
          <w:rFonts w:ascii="Calibri" w:eastAsia="SimSun" w:hAnsi="Calibri" w:cs="Calibri"/>
          <w:bCs/>
          <w:szCs w:val="22"/>
          <w:lang w:val="en-US"/>
        </w:rPr>
        <w:t>there are 2 options on the corresponding UE behavior: gap sharing rule or priority rule. We prefer priority rule which is simpler, e.g.,</w:t>
      </w:r>
      <w:r w:rsidR="00C064E4" w:rsidRPr="00077A5D">
        <w:rPr>
          <w:rFonts w:ascii="Calibri" w:eastAsia="SimSun" w:hAnsi="Calibri" w:cs="Calibri"/>
          <w:bCs/>
          <w:szCs w:val="22"/>
          <w:lang w:val="en-US"/>
        </w:rPr>
        <w:t xml:space="preserve"> </w:t>
      </w:r>
      <w:r w:rsidR="00C064E4">
        <w:rPr>
          <w:rFonts w:ascii="Calibri" w:eastAsia="SimSun" w:hAnsi="Calibri" w:cs="Calibri"/>
          <w:bCs/>
          <w:szCs w:val="22"/>
          <w:lang w:val="en-US"/>
        </w:rPr>
        <w:t>i</w:t>
      </w:r>
      <w:r w:rsidR="00C064E4" w:rsidRPr="00077A5D">
        <w:rPr>
          <w:rFonts w:ascii="Calibri" w:eastAsia="SimSun" w:hAnsi="Calibri" w:cs="Calibri"/>
          <w:bCs/>
          <w:szCs w:val="22"/>
          <w:lang w:val="en-US"/>
        </w:rPr>
        <w:t xml:space="preserve">f the </w:t>
      </w:r>
      <w:r w:rsidR="00C064E4">
        <w:rPr>
          <w:rFonts w:ascii="Calibri" w:eastAsia="SimSun" w:hAnsi="Calibri" w:cs="Calibri"/>
          <w:bCs/>
          <w:szCs w:val="22"/>
          <w:lang w:val="en-US"/>
        </w:rPr>
        <w:t>MG#1</w:t>
      </w:r>
      <w:r w:rsidR="00C064E4" w:rsidRPr="00077A5D">
        <w:rPr>
          <w:rFonts w:ascii="Calibri" w:eastAsia="SimSun" w:hAnsi="Calibri" w:cs="Calibri"/>
          <w:bCs/>
          <w:szCs w:val="22"/>
          <w:lang w:val="en-US"/>
        </w:rPr>
        <w:t xml:space="preserve"> is prioritized, UE will only perform measurement associated with the </w:t>
      </w:r>
      <w:r w:rsidR="00C064E4">
        <w:rPr>
          <w:rFonts w:ascii="Calibri" w:eastAsia="SimSun" w:hAnsi="Calibri" w:cs="Calibri"/>
          <w:bCs/>
          <w:szCs w:val="22"/>
          <w:lang w:val="en-US"/>
        </w:rPr>
        <w:t>MG#1</w:t>
      </w:r>
      <w:r w:rsidR="00C064E4" w:rsidRPr="00077A5D">
        <w:rPr>
          <w:rFonts w:ascii="Calibri" w:eastAsia="SimSun" w:hAnsi="Calibri" w:cs="Calibri"/>
          <w:bCs/>
          <w:szCs w:val="22"/>
          <w:lang w:val="en-US"/>
        </w:rPr>
        <w:t xml:space="preserve"> in </w:t>
      </w:r>
      <w:r w:rsidR="00C064E4">
        <w:rPr>
          <w:rFonts w:ascii="Calibri" w:eastAsia="SimSun" w:hAnsi="Calibri" w:cs="Calibri"/>
          <w:bCs/>
          <w:szCs w:val="22"/>
          <w:lang w:val="en-US"/>
        </w:rPr>
        <w:t>every</w:t>
      </w:r>
      <w:r w:rsidR="00C064E4" w:rsidRPr="00077A5D">
        <w:rPr>
          <w:rFonts w:ascii="Calibri" w:eastAsia="SimSun" w:hAnsi="Calibri" w:cs="Calibri"/>
          <w:bCs/>
          <w:szCs w:val="22"/>
          <w:lang w:val="en-US"/>
        </w:rPr>
        <w:t xml:space="preserve"> overlapped occasion</w:t>
      </w:r>
      <w:r w:rsidR="00C064E4">
        <w:rPr>
          <w:rFonts w:ascii="Calibri" w:eastAsia="SimSun" w:hAnsi="Calibri" w:cs="Calibri"/>
          <w:bCs/>
          <w:szCs w:val="22"/>
          <w:lang w:val="en-US"/>
        </w:rPr>
        <w:t xml:space="preserve">. Given that RAN4 already introduced a gap sharing rule in Rel-15 between intra-frequency layers and inter-frequency layers, if in Rel-17 RAN4 further introduces gap sharing between 2 gaps (or even 3 gaps later), we doubt that whether RAN4 has sufficient time to discuss and conclude the corresponding requirement.  </w:t>
      </w:r>
    </w:p>
    <w:p w:rsidR="00C064E4" w:rsidRDefault="00C064E4" w:rsidP="002122C1">
      <w:pPr>
        <w:jc w:val="both"/>
        <w:rPr>
          <w:rFonts w:ascii="Calibri" w:eastAsia="SimSun" w:hAnsi="Calibri" w:cs="Calibri"/>
          <w:bCs/>
          <w:szCs w:val="22"/>
          <w:lang w:val="en-US"/>
        </w:rPr>
      </w:pPr>
      <w:r>
        <w:rPr>
          <w:rFonts w:ascii="Calibri" w:eastAsia="SimSun" w:hAnsi="Calibri" w:cs="Calibri"/>
          <w:bCs/>
          <w:szCs w:val="22"/>
          <w:lang w:val="en-US"/>
        </w:rPr>
        <w:t xml:space="preserve">Regarding how to determine the priority, </w:t>
      </w:r>
      <w:r w:rsidR="001D26B7">
        <w:rPr>
          <w:rFonts w:ascii="Calibri" w:eastAsia="SimSun" w:hAnsi="Calibri" w:cs="Calibri"/>
          <w:bCs/>
          <w:szCs w:val="22"/>
          <w:lang w:val="en-US"/>
        </w:rPr>
        <w:t>we are fine to any solution as long as the UE behavior is clear. For example, the priority can be indicated by network. Another alternative is that RAN4 defines some rule in TS38.133, e.g., the MG with larger MGRP is prioritized.</w:t>
      </w:r>
    </w:p>
    <w:p w:rsidR="004F3DC7" w:rsidRPr="00077A5D" w:rsidRDefault="003265F7" w:rsidP="003265F7">
      <w:pPr>
        <w:jc w:val="both"/>
        <w:rPr>
          <w:rFonts w:ascii="Calibri" w:eastAsia="SimSun" w:hAnsi="Calibri" w:cs="Calibri"/>
        </w:rPr>
      </w:pPr>
      <w:bookmarkStart w:id="18" w:name="_Ref71234000"/>
      <w:r w:rsidRPr="00077A5D">
        <w:rPr>
          <w:rFonts w:ascii="Calibri" w:eastAsia="SimSun" w:hAnsi="Calibri" w:cs="Calibri"/>
          <w:b/>
        </w:rPr>
        <w:t xml:space="preserve">Proposal </w:t>
      </w:r>
      <w:r w:rsidRPr="00077A5D">
        <w:rPr>
          <w:rFonts w:ascii="Calibri" w:eastAsia="SimSun" w:hAnsi="Calibri" w:cs="Calibri"/>
          <w:b/>
        </w:rPr>
        <w:fldChar w:fldCharType="begin"/>
      </w:r>
      <w:r w:rsidRPr="00077A5D">
        <w:rPr>
          <w:rFonts w:ascii="Calibri" w:eastAsia="SimSun" w:hAnsi="Calibri" w:cs="Calibri"/>
          <w:b/>
        </w:rPr>
        <w:instrText xml:space="preserve"> SEQ Proposal \* ARABIC </w:instrText>
      </w:r>
      <w:r w:rsidRPr="00077A5D">
        <w:rPr>
          <w:rFonts w:ascii="Calibri" w:eastAsia="SimSun" w:hAnsi="Calibri" w:cs="Calibri"/>
          <w:b/>
        </w:rPr>
        <w:fldChar w:fldCharType="separate"/>
      </w:r>
      <w:r w:rsidR="003C2C9B">
        <w:rPr>
          <w:rFonts w:ascii="Calibri" w:eastAsia="SimSun" w:hAnsi="Calibri" w:cs="Calibri"/>
          <w:b/>
          <w:noProof/>
        </w:rPr>
        <w:t>7</w:t>
      </w:r>
      <w:r w:rsidRPr="00077A5D">
        <w:rPr>
          <w:rFonts w:ascii="Calibri" w:eastAsia="SimSun" w:hAnsi="Calibri" w:cs="Calibri"/>
          <w:b/>
        </w:rPr>
        <w:fldChar w:fldCharType="end"/>
      </w:r>
      <w:r w:rsidRPr="00077A5D">
        <w:rPr>
          <w:rFonts w:ascii="Calibri" w:eastAsia="SimSun" w:hAnsi="Calibri" w:cs="Calibri"/>
          <w:b/>
        </w:rPr>
        <w:t xml:space="preserve">: </w:t>
      </w:r>
      <w:r w:rsidR="00C064E4">
        <w:rPr>
          <w:rFonts w:ascii="Calibri" w:eastAsia="SimSun" w:hAnsi="Calibri" w:cs="Calibri"/>
          <w:b/>
        </w:rPr>
        <w:t>On colliding gap occasions (regardless fully or partial overlapping), only priority rule is considered.</w:t>
      </w:r>
      <w:bookmarkEnd w:id="18"/>
      <w:r w:rsidR="001D26B7">
        <w:rPr>
          <w:rFonts w:ascii="Calibri" w:eastAsia="SimSun" w:hAnsi="Calibri" w:cs="Calibri"/>
          <w:b/>
        </w:rPr>
        <w:t xml:space="preserve"> Detail of the priority rule can be FFS, e.g., indicated by network or pre-defined in RAN4 spec.</w:t>
      </w:r>
    </w:p>
    <w:p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Overhead</w:t>
      </w:r>
      <w:r w:rsidRPr="00077A5D">
        <w:rPr>
          <w:rFonts w:ascii="Calibri" w:eastAsiaTheme="minorEastAsia" w:hAnsi="Calibri" w:cs="Calibri"/>
          <w:b/>
          <w:sz w:val="22"/>
          <w:szCs w:val="22"/>
          <w:lang w:val="en-US" w:eastAsia="zh-TW"/>
        </w:rPr>
        <w:t xml:space="preserve"> </w:t>
      </w:r>
    </w:p>
    <w:p w:rsidR="006F2A79" w:rsidRPr="00077A5D" w:rsidRDefault="006F2A79" w:rsidP="006F2A79">
      <w:pPr>
        <w:jc w:val="both"/>
        <w:rPr>
          <w:rFonts w:ascii="Calibri" w:eastAsiaTheme="minorEastAsia" w:hAnsi="Calibri" w:cs="Calibri"/>
          <w:lang w:val="en-US" w:eastAsia="zh-CN"/>
        </w:rPr>
      </w:pPr>
      <w:r w:rsidRPr="00077A5D">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6F2A79" w:rsidRPr="00077A5D" w:rsidTr="002C7943">
        <w:tc>
          <w:tcPr>
            <w:tcW w:w="9629" w:type="dxa"/>
          </w:tcPr>
          <w:p w:rsidR="00B74CA7" w:rsidRPr="00CF1B0D" w:rsidRDefault="00B74CA7" w:rsidP="00CF1B0D">
            <w:pPr>
              <w:numPr>
                <w:ilvl w:val="0"/>
                <w:numId w:val="26"/>
              </w:numPr>
              <w:tabs>
                <w:tab w:val="num" w:pos="720"/>
              </w:tabs>
              <w:spacing w:after="0"/>
              <w:ind w:hanging="357"/>
              <w:jc w:val="both"/>
              <w:rPr>
                <w:rFonts w:ascii="Calibri" w:eastAsiaTheme="minorEastAsia" w:hAnsi="Calibri" w:cs="Calibri"/>
                <w:lang w:val="en-US" w:eastAsia="zh-CN"/>
              </w:rPr>
            </w:pPr>
            <w:r w:rsidRPr="00CF1B0D">
              <w:rPr>
                <w:rFonts w:ascii="Calibri" w:eastAsiaTheme="minorEastAsia" w:hAnsi="Calibri" w:cs="Calibri"/>
                <w:lang w:val="en-US" w:eastAsia="zh-CN"/>
              </w:rPr>
              <w:t>Whether to define an overhead cap for concurrent gap</w:t>
            </w:r>
          </w:p>
          <w:p w:rsidR="00B74CA7" w:rsidRPr="00CF1B0D" w:rsidRDefault="00B74CA7" w:rsidP="00CF1B0D">
            <w:pPr>
              <w:numPr>
                <w:ilvl w:val="1"/>
                <w:numId w:val="26"/>
              </w:numPr>
              <w:tabs>
                <w:tab w:val="num" w:pos="1440"/>
              </w:tabs>
              <w:spacing w:after="0"/>
              <w:jc w:val="both"/>
              <w:rPr>
                <w:rFonts w:ascii="Calibri" w:eastAsiaTheme="minorEastAsia" w:hAnsi="Calibri" w:cs="Calibri"/>
                <w:lang w:val="en-US" w:eastAsia="zh-CN"/>
              </w:rPr>
            </w:pPr>
            <w:r w:rsidRPr="00CF1B0D">
              <w:rPr>
                <w:rFonts w:ascii="Calibri" w:eastAsiaTheme="minorEastAsia" w:hAnsi="Calibri" w:cs="Calibri"/>
                <w:lang w:val="en-US" w:eastAsia="zh-CN"/>
              </w:rPr>
              <w:t>Option 1: Yes</w:t>
            </w:r>
          </w:p>
          <w:p w:rsidR="00B74CA7" w:rsidRPr="00CF1B0D" w:rsidRDefault="00B74CA7" w:rsidP="00CF1B0D">
            <w:pPr>
              <w:numPr>
                <w:ilvl w:val="2"/>
                <w:numId w:val="26"/>
              </w:numPr>
              <w:spacing w:after="0"/>
              <w:jc w:val="both"/>
              <w:rPr>
                <w:rFonts w:ascii="Calibri" w:eastAsiaTheme="minorEastAsia" w:hAnsi="Calibri" w:cs="Calibri"/>
                <w:lang w:val="en-US" w:eastAsia="zh-CN"/>
              </w:rPr>
            </w:pPr>
            <w:r w:rsidRPr="00CF1B0D">
              <w:rPr>
                <w:rFonts w:ascii="Calibri" w:eastAsiaTheme="minorEastAsia" w:hAnsi="Calibri" w:cs="Calibri"/>
                <w:lang w:val="en-US" w:eastAsia="zh-CN"/>
              </w:rPr>
              <w:t>FFS the detail rule</w:t>
            </w:r>
          </w:p>
          <w:p w:rsidR="006F2A79" w:rsidRPr="00CF1B0D" w:rsidRDefault="00B74CA7" w:rsidP="00CF1B0D">
            <w:pPr>
              <w:numPr>
                <w:ilvl w:val="1"/>
                <w:numId w:val="26"/>
              </w:numPr>
              <w:tabs>
                <w:tab w:val="num" w:pos="1440"/>
              </w:tabs>
              <w:spacing w:after="0"/>
              <w:jc w:val="both"/>
              <w:rPr>
                <w:rFonts w:ascii="Calibri" w:eastAsiaTheme="minorEastAsia" w:hAnsi="Calibri" w:cs="Calibri"/>
                <w:lang w:val="en-US" w:eastAsia="zh-CN"/>
              </w:rPr>
            </w:pPr>
            <w:r w:rsidRPr="00CF1B0D">
              <w:rPr>
                <w:rFonts w:ascii="Calibri" w:eastAsiaTheme="minorEastAsia" w:hAnsi="Calibri" w:cs="Calibri"/>
                <w:lang w:val="en-US" w:eastAsia="zh-CN"/>
              </w:rPr>
              <w:t>Option 2: No</w:t>
            </w:r>
          </w:p>
        </w:tc>
      </w:tr>
    </w:tbl>
    <w:p w:rsidR="006F2A79" w:rsidRPr="00077A5D" w:rsidRDefault="003265F7" w:rsidP="006F2A79">
      <w:pPr>
        <w:jc w:val="both"/>
        <w:rPr>
          <w:rFonts w:ascii="Calibri" w:eastAsia="SimSun" w:hAnsi="Calibri" w:cs="Calibri"/>
          <w:bCs/>
          <w:szCs w:val="22"/>
          <w:lang w:val="en-US"/>
        </w:rPr>
      </w:pPr>
      <w:r w:rsidRPr="00077A5D">
        <w:rPr>
          <w:rFonts w:ascii="Calibri" w:eastAsia="SimSun" w:hAnsi="Calibri" w:cs="Calibri"/>
          <w:bCs/>
          <w:szCs w:val="22"/>
          <w:lang w:val="en-US"/>
        </w:rPr>
        <w:t>There were 2 camp on whether to define an overhead cap for concurrent gaps. In our view, to reduce UE design complexity, it would be good to preclude some combinations at early stage. So that both network and UE does not need to spend time on those unlikely-deployed combinations.</w:t>
      </w:r>
      <w:r w:rsidR="00CF1B0D">
        <w:rPr>
          <w:rFonts w:ascii="Calibri" w:eastAsia="SimSun" w:hAnsi="Calibri" w:cs="Calibri"/>
          <w:bCs/>
          <w:szCs w:val="22"/>
          <w:lang w:val="en-US"/>
        </w:rPr>
        <w:t xml:space="preserve"> At the same time, we also believe that network will make the best decision in configuring measurement gaps in order to have a good balance between user throughput and mobility performance. Therefore, we suggest that if no consensus can be achieved in this RAN4#100e meeting, the overhead issue is completely left to network implementation.</w:t>
      </w:r>
    </w:p>
    <w:p w:rsidR="003265F7" w:rsidRPr="00077A5D" w:rsidRDefault="003265F7" w:rsidP="006F2A79">
      <w:pPr>
        <w:jc w:val="both"/>
        <w:rPr>
          <w:rFonts w:ascii="Calibri" w:eastAsia="SimSun" w:hAnsi="Calibri" w:cs="Calibri"/>
          <w:bCs/>
          <w:szCs w:val="22"/>
        </w:rPr>
      </w:pPr>
      <w:bookmarkStart w:id="19" w:name="_Ref71234002"/>
      <w:r w:rsidRPr="00077A5D">
        <w:rPr>
          <w:rFonts w:ascii="Calibri" w:eastAsia="SimSun" w:hAnsi="Calibri" w:cs="Calibri"/>
          <w:b/>
        </w:rPr>
        <w:lastRenderedPageBreak/>
        <w:t xml:space="preserve">Proposal </w:t>
      </w:r>
      <w:r w:rsidRPr="00077A5D">
        <w:rPr>
          <w:rFonts w:ascii="Calibri" w:eastAsia="SimSun" w:hAnsi="Calibri" w:cs="Calibri"/>
          <w:b/>
        </w:rPr>
        <w:fldChar w:fldCharType="begin"/>
      </w:r>
      <w:r w:rsidRPr="00077A5D">
        <w:rPr>
          <w:rFonts w:ascii="Calibri" w:eastAsia="SimSun" w:hAnsi="Calibri" w:cs="Calibri"/>
          <w:b/>
        </w:rPr>
        <w:instrText xml:space="preserve"> SEQ Proposal \* ARABIC </w:instrText>
      </w:r>
      <w:r w:rsidRPr="00077A5D">
        <w:rPr>
          <w:rFonts w:ascii="Calibri" w:eastAsia="SimSun" w:hAnsi="Calibri" w:cs="Calibri"/>
          <w:b/>
        </w:rPr>
        <w:fldChar w:fldCharType="separate"/>
      </w:r>
      <w:r w:rsidR="003C2C9B">
        <w:rPr>
          <w:rFonts w:ascii="Calibri" w:eastAsia="SimSun" w:hAnsi="Calibri" w:cs="Calibri"/>
          <w:b/>
          <w:noProof/>
        </w:rPr>
        <w:t>8</w:t>
      </w:r>
      <w:r w:rsidRPr="00077A5D">
        <w:rPr>
          <w:rFonts w:ascii="Calibri" w:eastAsia="SimSun" w:hAnsi="Calibri" w:cs="Calibri"/>
          <w:b/>
        </w:rPr>
        <w:fldChar w:fldCharType="end"/>
      </w:r>
      <w:r w:rsidRPr="00077A5D">
        <w:rPr>
          <w:rFonts w:ascii="Calibri" w:eastAsia="SimSun" w:hAnsi="Calibri" w:cs="Calibri"/>
          <w:b/>
        </w:rPr>
        <w:t>: RAN4 to define an overhead cap for concurrent gaps.</w:t>
      </w:r>
      <w:bookmarkEnd w:id="19"/>
      <w:r w:rsidR="00CF1B0D">
        <w:rPr>
          <w:rFonts w:ascii="Calibri" w:eastAsia="SimSun" w:hAnsi="Calibri" w:cs="Calibri"/>
          <w:b/>
        </w:rPr>
        <w:t xml:space="preserve"> If no consensus can be achieved in this meeting, the overhead issue is completely left to network implementation.</w:t>
      </w:r>
    </w:p>
    <w:p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Measurement gap related requirements</w:t>
      </w:r>
      <w:r w:rsidRPr="00077A5D">
        <w:rPr>
          <w:rFonts w:ascii="Calibri" w:eastAsiaTheme="minorEastAsia" w:hAnsi="Calibri" w:cs="Calibri"/>
          <w:b/>
          <w:sz w:val="22"/>
          <w:szCs w:val="22"/>
          <w:lang w:val="en-US" w:eastAsia="zh-TW"/>
        </w:rPr>
        <w:t xml:space="preserve"> </w:t>
      </w:r>
    </w:p>
    <w:p w:rsidR="006F2A79" w:rsidRPr="00077A5D" w:rsidRDefault="006F2A79" w:rsidP="006F2A79">
      <w:pPr>
        <w:jc w:val="both"/>
        <w:rPr>
          <w:rFonts w:ascii="Calibri" w:eastAsiaTheme="minorEastAsia" w:hAnsi="Calibri" w:cs="Calibri"/>
          <w:lang w:val="en-US" w:eastAsia="zh-CN"/>
        </w:rPr>
      </w:pPr>
      <w:r w:rsidRPr="00077A5D">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6F2A79" w:rsidRPr="00077A5D" w:rsidTr="002C7943">
        <w:tc>
          <w:tcPr>
            <w:tcW w:w="9629" w:type="dxa"/>
          </w:tcPr>
          <w:p w:rsidR="00B74CA7" w:rsidRPr="00B74CA7" w:rsidRDefault="00B74CA7" w:rsidP="00B74CA7">
            <w:pPr>
              <w:numPr>
                <w:ilvl w:val="0"/>
                <w:numId w:val="26"/>
              </w:numPr>
              <w:tabs>
                <w:tab w:val="num" w:pos="720"/>
              </w:tabs>
              <w:spacing w:after="0"/>
              <w:ind w:hanging="357"/>
              <w:jc w:val="both"/>
              <w:rPr>
                <w:rFonts w:ascii="Calibri" w:eastAsiaTheme="minorEastAsia" w:hAnsi="Calibri" w:cs="Calibri"/>
                <w:lang w:val="en-US" w:eastAsia="zh-CN"/>
              </w:rPr>
            </w:pPr>
            <w:r w:rsidRPr="00B74CA7">
              <w:rPr>
                <w:rFonts w:ascii="Calibri" w:eastAsiaTheme="minorEastAsia" w:hAnsi="Calibri" w:cs="Calibri"/>
                <w:lang w:val="en-US" w:eastAsia="zh-CN"/>
              </w:rPr>
              <w:t>The legacy requirements that can be re-used for concurrent gaps. including:</w:t>
            </w:r>
          </w:p>
          <w:p w:rsidR="00B74CA7" w:rsidRPr="00B74CA7" w:rsidRDefault="00B74CA7" w:rsidP="00B74CA7">
            <w:pPr>
              <w:numPr>
                <w:ilvl w:val="1"/>
                <w:numId w:val="26"/>
              </w:numPr>
              <w:tabs>
                <w:tab w:val="num" w:pos="1440"/>
              </w:tabs>
              <w:spacing w:after="0"/>
              <w:jc w:val="both"/>
              <w:rPr>
                <w:rFonts w:ascii="Calibri" w:eastAsiaTheme="minorEastAsia" w:hAnsi="Calibri" w:cs="Calibri"/>
                <w:lang w:val="en-US" w:eastAsia="zh-CN"/>
              </w:rPr>
            </w:pPr>
            <w:r w:rsidRPr="00B74CA7">
              <w:rPr>
                <w:rFonts w:ascii="Calibri" w:eastAsiaTheme="minorEastAsia" w:hAnsi="Calibri" w:cs="Calibri"/>
                <w:lang w:val="en-US" w:eastAsia="zh-CN"/>
              </w:rPr>
              <w:t xml:space="preserve">MG patterns (or sequence), </w:t>
            </w:r>
          </w:p>
          <w:p w:rsidR="00B74CA7" w:rsidRPr="00B74CA7" w:rsidRDefault="00B74CA7" w:rsidP="00B74CA7">
            <w:pPr>
              <w:numPr>
                <w:ilvl w:val="1"/>
                <w:numId w:val="26"/>
              </w:numPr>
              <w:tabs>
                <w:tab w:val="num" w:pos="1440"/>
              </w:tabs>
              <w:spacing w:after="0"/>
              <w:jc w:val="both"/>
              <w:rPr>
                <w:rFonts w:ascii="Calibri" w:eastAsiaTheme="minorEastAsia" w:hAnsi="Calibri" w:cs="Calibri"/>
                <w:lang w:val="en-US" w:eastAsia="zh-CN"/>
              </w:rPr>
            </w:pPr>
            <w:r w:rsidRPr="00B74CA7">
              <w:rPr>
                <w:rFonts w:ascii="Calibri" w:eastAsiaTheme="minorEastAsia" w:hAnsi="Calibri" w:cs="Calibri"/>
                <w:lang w:val="en-US" w:eastAsia="zh-CN"/>
              </w:rPr>
              <w:t>MG applicability,</w:t>
            </w:r>
          </w:p>
          <w:p w:rsidR="00B74CA7" w:rsidRPr="00B74CA7" w:rsidRDefault="00B74CA7" w:rsidP="00B74CA7">
            <w:pPr>
              <w:numPr>
                <w:ilvl w:val="1"/>
                <w:numId w:val="26"/>
              </w:numPr>
              <w:tabs>
                <w:tab w:val="num" w:pos="1440"/>
              </w:tabs>
              <w:spacing w:after="0"/>
              <w:jc w:val="both"/>
              <w:rPr>
                <w:rFonts w:ascii="Calibri" w:eastAsiaTheme="minorEastAsia" w:hAnsi="Calibri" w:cs="Calibri"/>
                <w:lang w:val="en-US" w:eastAsia="zh-CN"/>
              </w:rPr>
            </w:pPr>
            <w:r w:rsidRPr="00B74CA7">
              <w:rPr>
                <w:rFonts w:ascii="Calibri" w:eastAsiaTheme="minorEastAsia" w:hAnsi="Calibri" w:cs="Calibri"/>
                <w:lang w:eastAsia="zh-CN"/>
              </w:rPr>
              <w:t xml:space="preserve">MG reference timing (including MGTA), </w:t>
            </w:r>
          </w:p>
          <w:p w:rsidR="00B74CA7" w:rsidRPr="00B74CA7" w:rsidRDefault="00B74CA7" w:rsidP="00B74CA7">
            <w:pPr>
              <w:numPr>
                <w:ilvl w:val="1"/>
                <w:numId w:val="26"/>
              </w:numPr>
              <w:tabs>
                <w:tab w:val="num" w:pos="1440"/>
              </w:tabs>
              <w:spacing w:after="0"/>
              <w:jc w:val="both"/>
              <w:rPr>
                <w:rFonts w:ascii="Calibri" w:eastAsiaTheme="minorEastAsia" w:hAnsi="Calibri" w:cs="Calibri"/>
                <w:lang w:val="en-US" w:eastAsia="zh-CN"/>
              </w:rPr>
            </w:pPr>
            <w:r w:rsidRPr="00B74CA7">
              <w:rPr>
                <w:rFonts w:ascii="Calibri" w:eastAsiaTheme="minorEastAsia" w:hAnsi="Calibri" w:cs="Calibri"/>
                <w:lang w:eastAsia="zh-CN"/>
              </w:rPr>
              <w:t xml:space="preserve">effective MGRP(data scheduling opportunity depends on MG configuration), e.g., </w:t>
            </w:r>
          </w:p>
          <w:p w:rsidR="00B74CA7" w:rsidRPr="00B74CA7" w:rsidRDefault="00B74CA7" w:rsidP="00B74CA7">
            <w:pPr>
              <w:numPr>
                <w:ilvl w:val="1"/>
                <w:numId w:val="26"/>
              </w:numPr>
              <w:tabs>
                <w:tab w:val="num" w:pos="2160"/>
              </w:tabs>
              <w:spacing w:after="0"/>
              <w:jc w:val="both"/>
              <w:rPr>
                <w:rFonts w:ascii="Calibri" w:eastAsiaTheme="minorEastAsia" w:hAnsi="Calibri" w:cs="Calibri"/>
                <w:lang w:val="en-US" w:eastAsia="zh-CN"/>
              </w:rPr>
            </w:pPr>
            <w:r w:rsidRPr="00B74CA7">
              <w:rPr>
                <w:rFonts w:ascii="Calibri" w:eastAsiaTheme="minorEastAsia" w:hAnsi="Calibri" w:cs="Calibri"/>
                <w:lang w:eastAsia="zh-CN"/>
              </w:rPr>
              <w:t>A per-FR gap capable UE without FR2 serving cells but configured with FR2 MOs</w:t>
            </w:r>
          </w:p>
          <w:p w:rsidR="00B74CA7" w:rsidRPr="00B74CA7" w:rsidRDefault="00B74CA7" w:rsidP="00B74CA7">
            <w:pPr>
              <w:numPr>
                <w:ilvl w:val="1"/>
                <w:numId w:val="26"/>
              </w:numPr>
              <w:tabs>
                <w:tab w:val="num" w:pos="2160"/>
              </w:tabs>
              <w:spacing w:after="0"/>
              <w:jc w:val="both"/>
              <w:rPr>
                <w:rFonts w:ascii="Calibri" w:eastAsiaTheme="minorEastAsia" w:hAnsi="Calibri" w:cs="Calibri"/>
                <w:lang w:val="en-US" w:eastAsia="zh-CN"/>
              </w:rPr>
            </w:pPr>
            <w:r w:rsidRPr="00B74CA7">
              <w:rPr>
                <w:rFonts w:ascii="Calibri" w:eastAsiaTheme="minorEastAsia" w:hAnsi="Calibri" w:cs="Calibri"/>
                <w:lang w:eastAsia="zh-CN"/>
              </w:rPr>
              <w:t xml:space="preserve">A per-FR gap capable UE without FR2 MOs but still configured with FR2 gap(s), </w:t>
            </w:r>
          </w:p>
          <w:p w:rsidR="00B74CA7" w:rsidRPr="00B74CA7" w:rsidRDefault="00B74CA7" w:rsidP="00B74CA7">
            <w:pPr>
              <w:numPr>
                <w:ilvl w:val="1"/>
                <w:numId w:val="26"/>
              </w:numPr>
              <w:tabs>
                <w:tab w:val="num" w:pos="1440"/>
              </w:tabs>
              <w:spacing w:after="0"/>
              <w:jc w:val="both"/>
              <w:rPr>
                <w:rFonts w:ascii="Calibri" w:eastAsiaTheme="minorEastAsia" w:hAnsi="Calibri" w:cs="Calibri"/>
                <w:lang w:val="en-US" w:eastAsia="zh-CN"/>
              </w:rPr>
            </w:pPr>
            <w:r w:rsidRPr="00B74CA7">
              <w:rPr>
                <w:rFonts w:ascii="Calibri" w:eastAsiaTheme="minorEastAsia" w:hAnsi="Calibri" w:cs="Calibri"/>
                <w:lang w:eastAsia="zh-CN"/>
              </w:rPr>
              <w:t>UE UL behaviour after MG</w:t>
            </w:r>
          </w:p>
          <w:p w:rsidR="006F2A79" w:rsidRPr="00B74CA7" w:rsidRDefault="00B74CA7" w:rsidP="00B74CA7">
            <w:pPr>
              <w:numPr>
                <w:ilvl w:val="0"/>
                <w:numId w:val="26"/>
              </w:numPr>
              <w:tabs>
                <w:tab w:val="num" w:pos="720"/>
              </w:tabs>
              <w:spacing w:after="0"/>
              <w:ind w:hanging="357"/>
              <w:jc w:val="both"/>
              <w:rPr>
                <w:rFonts w:ascii="Calibri" w:eastAsiaTheme="minorEastAsia" w:hAnsi="Calibri" w:cs="Calibri"/>
                <w:lang w:val="en-US" w:eastAsia="zh-CN"/>
              </w:rPr>
            </w:pPr>
            <w:r w:rsidRPr="00B74CA7">
              <w:rPr>
                <w:rFonts w:ascii="Calibri" w:eastAsiaTheme="minorEastAsia" w:hAnsi="Calibri" w:cs="Calibri"/>
                <w:lang w:eastAsia="zh-CN"/>
              </w:rPr>
              <w:t xml:space="preserve">FFS </w:t>
            </w:r>
            <w:r w:rsidRPr="00B74CA7">
              <w:rPr>
                <w:rFonts w:ascii="Calibri" w:eastAsiaTheme="minorEastAsia" w:hAnsi="Calibri" w:cs="Calibri"/>
                <w:lang w:val="en-US" w:eastAsia="zh-CN"/>
              </w:rPr>
              <w:t>whether to re-use legacy gap interruption requirement.</w:t>
            </w:r>
          </w:p>
        </w:tc>
      </w:tr>
    </w:tbl>
    <w:p w:rsidR="00046878" w:rsidRDefault="00046878" w:rsidP="00B4628E">
      <w:pPr>
        <w:jc w:val="both"/>
        <w:rPr>
          <w:rFonts w:ascii="Calibri" w:eastAsia="SimSun" w:hAnsi="Calibri" w:cs="Calibri"/>
          <w:bCs/>
          <w:szCs w:val="22"/>
          <w:lang w:val="en-US"/>
        </w:rPr>
      </w:pPr>
    </w:p>
    <w:p w:rsidR="00B4628E" w:rsidRPr="00077A5D" w:rsidRDefault="00046878" w:rsidP="00B4628E">
      <w:pPr>
        <w:jc w:val="both"/>
        <w:rPr>
          <w:rFonts w:ascii="Calibri" w:eastAsia="SimSun" w:hAnsi="Calibri" w:cs="Calibri"/>
          <w:bCs/>
          <w:szCs w:val="22"/>
          <w:lang w:val="en-US"/>
        </w:rPr>
      </w:pPr>
      <w:bookmarkStart w:id="20" w:name="_GoBack"/>
      <w:bookmarkEnd w:id="20"/>
      <w:r>
        <w:rPr>
          <w:rFonts w:ascii="Calibri" w:eastAsia="SimSun" w:hAnsi="Calibri" w:cs="Calibri"/>
          <w:bCs/>
          <w:szCs w:val="22"/>
          <w:lang w:val="en-US"/>
        </w:rPr>
        <w:t>The only remaining open issue</w:t>
      </w:r>
      <w:r w:rsidR="00B74CA7">
        <w:rPr>
          <w:rFonts w:ascii="Calibri" w:eastAsia="SimSun" w:hAnsi="Calibri" w:cs="Calibri"/>
          <w:bCs/>
          <w:szCs w:val="22"/>
          <w:lang w:val="en-US"/>
        </w:rPr>
        <w:t xml:space="preserve"> is on gap interruption requirement. In our view, if the 2 gap never overlaps in time, the legacy gap interruption requirements can be directly re-used. If overlapping occurs, RAN4 can take one further simple step to consider the union of interrupted slots of individual gaps. In other words, (taking per-UE gap as an example) a slot is considered to be interrupted by gap if it is interrupted by any one of the gap. Extension to per-FR gap is be done straightforwardly. </w:t>
      </w:r>
    </w:p>
    <w:p w:rsidR="00B4628E" w:rsidRPr="00077A5D" w:rsidRDefault="00B4628E" w:rsidP="00B4628E">
      <w:pPr>
        <w:jc w:val="both"/>
        <w:rPr>
          <w:rFonts w:ascii="Calibri" w:eastAsia="SimSun" w:hAnsi="Calibri" w:cs="Calibri"/>
          <w:bCs/>
          <w:szCs w:val="22"/>
        </w:rPr>
      </w:pPr>
      <w:bookmarkStart w:id="21" w:name="_Ref71234003"/>
      <w:r w:rsidRPr="00077A5D">
        <w:rPr>
          <w:rFonts w:ascii="Calibri" w:eastAsia="SimSun" w:hAnsi="Calibri" w:cs="Calibri"/>
          <w:b/>
        </w:rPr>
        <w:t xml:space="preserve">Proposal </w:t>
      </w:r>
      <w:r w:rsidRPr="00077A5D">
        <w:rPr>
          <w:rFonts w:ascii="Calibri" w:eastAsia="SimSun" w:hAnsi="Calibri" w:cs="Calibri"/>
          <w:b/>
        </w:rPr>
        <w:fldChar w:fldCharType="begin"/>
      </w:r>
      <w:r w:rsidRPr="00077A5D">
        <w:rPr>
          <w:rFonts w:ascii="Calibri" w:eastAsia="SimSun" w:hAnsi="Calibri" w:cs="Calibri"/>
          <w:b/>
        </w:rPr>
        <w:instrText xml:space="preserve"> SEQ Proposal \* ARABIC </w:instrText>
      </w:r>
      <w:r w:rsidRPr="00077A5D">
        <w:rPr>
          <w:rFonts w:ascii="Calibri" w:eastAsia="SimSun" w:hAnsi="Calibri" w:cs="Calibri"/>
          <w:b/>
        </w:rPr>
        <w:fldChar w:fldCharType="separate"/>
      </w:r>
      <w:r w:rsidR="003C2C9B">
        <w:rPr>
          <w:rFonts w:ascii="Calibri" w:eastAsia="SimSun" w:hAnsi="Calibri" w:cs="Calibri"/>
          <w:b/>
          <w:noProof/>
        </w:rPr>
        <w:t>9</w:t>
      </w:r>
      <w:r w:rsidRPr="00077A5D">
        <w:rPr>
          <w:rFonts w:ascii="Calibri" w:eastAsia="SimSun" w:hAnsi="Calibri" w:cs="Calibri"/>
          <w:b/>
        </w:rPr>
        <w:fldChar w:fldCharType="end"/>
      </w:r>
      <w:r w:rsidRPr="00077A5D">
        <w:rPr>
          <w:rFonts w:ascii="Calibri" w:eastAsia="SimSun" w:hAnsi="Calibri" w:cs="Calibri"/>
          <w:b/>
        </w:rPr>
        <w:t xml:space="preserve">: </w:t>
      </w:r>
      <w:r w:rsidR="00B74CA7">
        <w:rPr>
          <w:rFonts w:ascii="Calibri" w:eastAsia="SimSun" w:hAnsi="Calibri" w:cs="Calibri"/>
          <w:b/>
        </w:rPr>
        <w:t xml:space="preserve">For </w:t>
      </w:r>
      <w:r w:rsidR="003C2C9B">
        <w:rPr>
          <w:rFonts w:ascii="Calibri" w:eastAsia="SimSun" w:hAnsi="Calibri" w:cs="Calibri"/>
          <w:b/>
        </w:rPr>
        <w:t>gap interruption</w:t>
      </w:r>
      <w:r w:rsidR="00B74CA7">
        <w:rPr>
          <w:rFonts w:ascii="Calibri" w:eastAsia="SimSun" w:hAnsi="Calibri" w:cs="Calibri"/>
          <w:b/>
        </w:rPr>
        <w:t xml:space="preserve">, </w:t>
      </w:r>
      <w:r w:rsidR="00B74CA7" w:rsidRPr="00B74CA7">
        <w:rPr>
          <w:rFonts w:ascii="Calibri" w:eastAsia="SimSun" w:hAnsi="Calibri" w:cs="Calibri"/>
          <w:b/>
        </w:rPr>
        <w:t>a slot is considered to be interrupted by gap if it is interrupted by any one of the gap</w:t>
      </w:r>
      <w:r w:rsidRPr="00077A5D">
        <w:rPr>
          <w:rFonts w:ascii="Calibri" w:eastAsia="SimSun" w:hAnsi="Calibri" w:cs="Calibri"/>
          <w:b/>
        </w:rPr>
        <w:t>.</w:t>
      </w:r>
      <w:bookmarkEnd w:id="21"/>
      <w:r w:rsidR="00EE6BBB">
        <w:rPr>
          <w:rFonts w:ascii="Calibri" w:eastAsia="SimSun" w:hAnsi="Calibri" w:cs="Calibri"/>
          <w:b/>
        </w:rPr>
        <w:t xml:space="preserve"> Interruption in different FRs can be considered independently for per-FR gap.</w:t>
      </w:r>
    </w:p>
    <w:p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Measurement requirements</w:t>
      </w:r>
      <w:r w:rsidRPr="00077A5D">
        <w:rPr>
          <w:rFonts w:ascii="Calibri" w:eastAsiaTheme="minorEastAsia" w:hAnsi="Calibri" w:cs="Calibri"/>
          <w:b/>
          <w:sz w:val="22"/>
          <w:szCs w:val="22"/>
          <w:lang w:val="en-US" w:eastAsia="zh-TW"/>
        </w:rPr>
        <w:t xml:space="preserve"> </w:t>
      </w:r>
    </w:p>
    <w:p w:rsidR="006F2A79" w:rsidRPr="00077A5D" w:rsidRDefault="006F2A79" w:rsidP="006F2A79">
      <w:pPr>
        <w:jc w:val="both"/>
        <w:rPr>
          <w:rFonts w:ascii="Calibri" w:eastAsiaTheme="minorEastAsia" w:hAnsi="Calibri" w:cs="Calibri"/>
          <w:lang w:val="en-US" w:eastAsia="zh-CN"/>
        </w:rPr>
      </w:pPr>
      <w:r w:rsidRPr="00077A5D">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6F2A79" w:rsidRPr="00077A5D" w:rsidTr="002C7943">
        <w:tc>
          <w:tcPr>
            <w:tcW w:w="9629" w:type="dxa"/>
          </w:tcPr>
          <w:p w:rsidR="00945A3C" w:rsidRPr="00EE6BBB" w:rsidRDefault="00FC639A" w:rsidP="00EE6BBB">
            <w:pPr>
              <w:numPr>
                <w:ilvl w:val="0"/>
                <w:numId w:val="26"/>
              </w:numPr>
              <w:tabs>
                <w:tab w:val="num" w:pos="720"/>
              </w:tabs>
              <w:spacing w:after="0"/>
              <w:ind w:hanging="357"/>
              <w:jc w:val="both"/>
              <w:rPr>
                <w:rFonts w:ascii="Calibri" w:eastAsiaTheme="minorEastAsia" w:hAnsi="Calibri" w:cs="Calibri"/>
                <w:lang w:val="en-US" w:eastAsia="zh-CN"/>
              </w:rPr>
            </w:pPr>
            <w:r w:rsidRPr="00EE6BBB">
              <w:rPr>
                <w:rFonts w:ascii="Calibri" w:eastAsiaTheme="minorEastAsia" w:hAnsi="Calibri" w:cs="Calibri"/>
                <w:lang w:val="en-US" w:eastAsia="zh-CN"/>
              </w:rPr>
              <w:t>FFS whether to apply the following principles in defining measurement requirements</w:t>
            </w:r>
          </w:p>
          <w:p w:rsidR="00945A3C" w:rsidRPr="00EE6BBB" w:rsidRDefault="00FC639A" w:rsidP="00EE6BBB">
            <w:pPr>
              <w:numPr>
                <w:ilvl w:val="1"/>
                <w:numId w:val="26"/>
              </w:numPr>
              <w:tabs>
                <w:tab w:val="num" w:pos="1440"/>
              </w:tabs>
              <w:spacing w:after="0"/>
              <w:jc w:val="both"/>
              <w:rPr>
                <w:rFonts w:ascii="Calibri" w:eastAsiaTheme="minorEastAsia" w:hAnsi="Calibri" w:cs="Calibri"/>
                <w:lang w:val="en-US" w:eastAsia="zh-CN"/>
              </w:rPr>
            </w:pPr>
            <w:r w:rsidRPr="00EE6BBB">
              <w:rPr>
                <w:rFonts w:ascii="Calibri" w:eastAsiaTheme="minorEastAsia" w:hAnsi="Calibri" w:cs="Calibri"/>
                <w:lang w:eastAsia="zh-CN"/>
              </w:rPr>
              <w:t xml:space="preserve">Principle 2: Each reference signal can only be measured in one MG pattern. </w:t>
            </w:r>
          </w:p>
          <w:p w:rsidR="00945A3C" w:rsidRPr="00EE6BBB" w:rsidRDefault="00FC639A" w:rsidP="00EE6BBB">
            <w:pPr>
              <w:numPr>
                <w:ilvl w:val="1"/>
                <w:numId w:val="26"/>
              </w:numPr>
              <w:tabs>
                <w:tab w:val="num" w:pos="1440"/>
              </w:tabs>
              <w:spacing w:after="0"/>
              <w:jc w:val="both"/>
              <w:rPr>
                <w:rFonts w:ascii="Calibri" w:eastAsiaTheme="minorEastAsia" w:hAnsi="Calibri" w:cs="Calibri"/>
                <w:lang w:val="en-US" w:eastAsia="zh-CN"/>
              </w:rPr>
            </w:pPr>
            <w:r w:rsidRPr="00EE6BBB">
              <w:rPr>
                <w:rFonts w:ascii="Calibri" w:eastAsiaTheme="minorEastAsia" w:hAnsi="Calibri" w:cs="Calibri"/>
                <w:lang w:eastAsia="zh-CN"/>
              </w:rPr>
              <w:t xml:space="preserve">Principle 3: For a particular gap, only MOs share this gap should be counted in </w:t>
            </w:r>
          </w:p>
          <w:p w:rsidR="00945A3C" w:rsidRPr="00EE6BBB" w:rsidRDefault="00FC639A" w:rsidP="00EE6BBB">
            <w:pPr>
              <w:numPr>
                <w:ilvl w:val="1"/>
                <w:numId w:val="26"/>
              </w:numPr>
              <w:tabs>
                <w:tab w:val="num" w:pos="1440"/>
              </w:tabs>
              <w:spacing w:after="0"/>
              <w:jc w:val="both"/>
              <w:rPr>
                <w:rFonts w:ascii="Calibri" w:eastAsiaTheme="minorEastAsia" w:hAnsi="Calibri" w:cs="Calibri"/>
                <w:lang w:val="en-US" w:eastAsia="zh-CN"/>
              </w:rPr>
            </w:pPr>
            <w:r w:rsidRPr="00EE6BBB">
              <w:rPr>
                <w:rFonts w:ascii="Calibri" w:eastAsiaTheme="minorEastAsia" w:hAnsi="Calibri" w:cs="Calibri"/>
                <w:lang w:eastAsia="zh-CN"/>
              </w:rPr>
              <w:t>Principle 4: Legacy rules for measurement objective and gap (e.g., in Rel-15) should be reused for concurrent gap</w:t>
            </w:r>
          </w:p>
          <w:p w:rsidR="00945A3C" w:rsidRPr="00EE6BBB" w:rsidRDefault="00FC639A" w:rsidP="00EE6BBB">
            <w:pPr>
              <w:numPr>
                <w:ilvl w:val="1"/>
                <w:numId w:val="26"/>
              </w:numPr>
              <w:tabs>
                <w:tab w:val="num" w:pos="1440"/>
              </w:tabs>
              <w:spacing w:after="0"/>
              <w:jc w:val="both"/>
              <w:rPr>
                <w:rFonts w:ascii="Calibri" w:eastAsiaTheme="minorEastAsia" w:hAnsi="Calibri" w:cs="Calibri"/>
                <w:lang w:val="en-US" w:eastAsia="zh-CN"/>
              </w:rPr>
            </w:pPr>
            <w:r w:rsidRPr="00EE6BBB">
              <w:rPr>
                <w:rFonts w:ascii="Calibri" w:eastAsiaTheme="minorEastAsia" w:hAnsi="Calibri" w:cs="Calibri"/>
                <w:lang w:eastAsia="zh-CN"/>
              </w:rPr>
              <w:t xml:space="preserve">Principle 5: The UE measurement requirements, during the common period of time, are the same whether the measurement gaps are added or removed using concurrent measurement gap feature or pre-configured measurement gap feature. </w:t>
            </w:r>
          </w:p>
          <w:p w:rsidR="00945A3C" w:rsidRPr="00EE6BBB" w:rsidRDefault="00FC639A" w:rsidP="00EE6BBB">
            <w:pPr>
              <w:numPr>
                <w:ilvl w:val="1"/>
                <w:numId w:val="26"/>
              </w:numPr>
              <w:tabs>
                <w:tab w:val="num" w:pos="1440"/>
              </w:tabs>
              <w:spacing w:after="0"/>
              <w:jc w:val="both"/>
              <w:rPr>
                <w:rFonts w:ascii="Calibri" w:eastAsiaTheme="minorEastAsia" w:hAnsi="Calibri" w:cs="Calibri"/>
                <w:lang w:val="en-US" w:eastAsia="zh-CN"/>
              </w:rPr>
            </w:pPr>
            <w:r w:rsidRPr="00EE6BBB">
              <w:rPr>
                <w:rFonts w:ascii="Calibri" w:eastAsiaTheme="minorEastAsia" w:hAnsi="Calibri" w:cs="Calibri"/>
                <w:lang w:eastAsia="zh-CN"/>
              </w:rPr>
              <w:t xml:space="preserve">Principle 6: Adding a concurrent measurement gap does not affect an ongoing cell detection or measurement negatively </w:t>
            </w:r>
          </w:p>
          <w:p w:rsidR="00945A3C" w:rsidRPr="00EE6BBB" w:rsidRDefault="00FC639A" w:rsidP="00EE6BBB">
            <w:pPr>
              <w:numPr>
                <w:ilvl w:val="1"/>
                <w:numId w:val="26"/>
              </w:numPr>
              <w:tabs>
                <w:tab w:val="num" w:pos="1440"/>
              </w:tabs>
              <w:spacing w:after="0"/>
              <w:jc w:val="both"/>
              <w:rPr>
                <w:rFonts w:ascii="Calibri" w:eastAsiaTheme="minorEastAsia" w:hAnsi="Calibri" w:cs="Calibri"/>
                <w:lang w:val="en-US" w:eastAsia="zh-CN"/>
              </w:rPr>
            </w:pPr>
            <w:r w:rsidRPr="00EE6BBB">
              <w:rPr>
                <w:rFonts w:ascii="Calibri" w:eastAsiaTheme="minorEastAsia" w:hAnsi="Calibri" w:cs="Calibri"/>
                <w:lang w:eastAsia="zh-CN"/>
              </w:rPr>
              <w:t xml:space="preserve">Principle 7: The measurement delay requirement in case of multiple gaps shall be revisited </w:t>
            </w:r>
          </w:p>
          <w:p w:rsidR="00945A3C" w:rsidRPr="00EE6BBB" w:rsidRDefault="00FC639A" w:rsidP="00EE6BBB">
            <w:pPr>
              <w:numPr>
                <w:ilvl w:val="1"/>
                <w:numId w:val="26"/>
              </w:numPr>
              <w:tabs>
                <w:tab w:val="num" w:pos="1440"/>
              </w:tabs>
              <w:spacing w:after="0"/>
              <w:jc w:val="both"/>
              <w:rPr>
                <w:rFonts w:ascii="Calibri" w:eastAsiaTheme="minorEastAsia" w:hAnsi="Calibri" w:cs="Calibri"/>
                <w:lang w:val="en-US" w:eastAsia="zh-CN"/>
              </w:rPr>
            </w:pPr>
            <w:r w:rsidRPr="00EE6BBB">
              <w:rPr>
                <w:rFonts w:ascii="Calibri" w:eastAsiaTheme="minorEastAsia" w:hAnsi="Calibri" w:cs="Calibri"/>
                <w:lang w:eastAsia="zh-CN"/>
              </w:rPr>
              <w:t>Principle 8: Existing CSSF rules applies also when UE is configured with concurrent MGPs.</w:t>
            </w:r>
          </w:p>
          <w:p w:rsidR="00945A3C" w:rsidRPr="00EE6BBB" w:rsidRDefault="00FC639A" w:rsidP="00EE6BBB">
            <w:pPr>
              <w:numPr>
                <w:ilvl w:val="1"/>
                <w:numId w:val="26"/>
              </w:numPr>
              <w:tabs>
                <w:tab w:val="num" w:pos="1440"/>
              </w:tabs>
              <w:spacing w:after="0"/>
              <w:jc w:val="both"/>
              <w:rPr>
                <w:rFonts w:ascii="Calibri" w:eastAsiaTheme="minorEastAsia" w:hAnsi="Calibri" w:cs="Calibri"/>
                <w:lang w:val="en-US" w:eastAsia="zh-CN"/>
              </w:rPr>
            </w:pPr>
            <w:r w:rsidRPr="00EE6BBB">
              <w:rPr>
                <w:rFonts w:ascii="Calibri" w:eastAsiaTheme="minorEastAsia" w:hAnsi="Calibri" w:cs="Calibri"/>
                <w:lang w:eastAsia="zh-CN"/>
              </w:rPr>
              <w:t>Principle 9: Ensure the positioning-based measurement is fully supported using multiple concurrent measurement gaps.</w:t>
            </w:r>
          </w:p>
          <w:p w:rsidR="006F2A79" w:rsidRPr="00077A5D" w:rsidRDefault="00FC639A" w:rsidP="00EE6BBB">
            <w:pPr>
              <w:numPr>
                <w:ilvl w:val="1"/>
                <w:numId w:val="26"/>
              </w:numPr>
              <w:tabs>
                <w:tab w:val="num" w:pos="1440"/>
              </w:tabs>
              <w:spacing w:after="0"/>
              <w:jc w:val="both"/>
              <w:rPr>
                <w:rFonts w:ascii="Calibri" w:eastAsiaTheme="minorEastAsia" w:hAnsi="Calibri" w:cs="Calibri"/>
                <w:lang w:val="en-US" w:eastAsia="zh-CN"/>
              </w:rPr>
            </w:pPr>
            <w:r w:rsidRPr="00EE6BBB">
              <w:rPr>
                <w:rFonts w:ascii="Calibri" w:eastAsiaTheme="minorEastAsia" w:hAnsi="Calibri" w:cs="Calibri"/>
                <w:lang w:val="en-US" w:eastAsia="zh-CN"/>
              </w:rPr>
              <w:t>Other principles are not precluded.</w:t>
            </w:r>
          </w:p>
        </w:tc>
      </w:tr>
    </w:tbl>
    <w:p w:rsidR="00EE6BBB" w:rsidRDefault="00EE6BBB" w:rsidP="00B4628E">
      <w:pPr>
        <w:jc w:val="both"/>
        <w:rPr>
          <w:rFonts w:ascii="Calibri" w:eastAsia="SimSun" w:hAnsi="Calibri" w:cs="Calibri"/>
          <w:bCs/>
          <w:szCs w:val="22"/>
          <w:lang w:val="en-US"/>
        </w:rPr>
      </w:pPr>
      <w:r>
        <w:rPr>
          <w:rFonts w:ascii="Calibri" w:eastAsia="SimSun" w:hAnsi="Calibri" w:cs="Calibri"/>
          <w:bCs/>
          <w:szCs w:val="22"/>
          <w:lang w:val="en-US"/>
        </w:rPr>
        <w:t xml:space="preserve">As long as the association between the measurement purposes and gaps is clear and the priority rule for collided gap occasion is agreed, the corresponding requirements can be considered separately for different gaps. In the requirements of each gap, everything from Rel-15 (e.g., measurement delay and CSSF) can be directly re-used. The only difference is that only the MOs associated to the MG needs to be considered in the CSSF calculation. </w:t>
      </w:r>
    </w:p>
    <w:p w:rsidR="00972F50" w:rsidRPr="00077A5D" w:rsidRDefault="00B4628E" w:rsidP="00A77CEC">
      <w:pPr>
        <w:jc w:val="both"/>
        <w:rPr>
          <w:rFonts w:ascii="Calibri" w:eastAsia="SimSun" w:hAnsi="Calibri" w:cs="Calibri"/>
          <w:b/>
          <w:bCs/>
          <w:i/>
          <w:szCs w:val="22"/>
        </w:rPr>
      </w:pPr>
      <w:bookmarkStart w:id="22" w:name="_Ref71234004"/>
      <w:r w:rsidRPr="00077A5D">
        <w:rPr>
          <w:rFonts w:ascii="Calibri" w:eastAsia="SimSun" w:hAnsi="Calibri" w:cs="Calibri"/>
          <w:b/>
        </w:rPr>
        <w:t xml:space="preserve">Proposal </w:t>
      </w:r>
      <w:r w:rsidRPr="00077A5D">
        <w:rPr>
          <w:rFonts w:ascii="Calibri" w:eastAsia="SimSun" w:hAnsi="Calibri" w:cs="Calibri"/>
          <w:b/>
        </w:rPr>
        <w:fldChar w:fldCharType="begin"/>
      </w:r>
      <w:r w:rsidRPr="00077A5D">
        <w:rPr>
          <w:rFonts w:ascii="Calibri" w:eastAsia="SimSun" w:hAnsi="Calibri" w:cs="Calibri"/>
          <w:b/>
        </w:rPr>
        <w:instrText xml:space="preserve"> SEQ Proposal \* ARABIC </w:instrText>
      </w:r>
      <w:r w:rsidRPr="00077A5D">
        <w:rPr>
          <w:rFonts w:ascii="Calibri" w:eastAsia="SimSun" w:hAnsi="Calibri" w:cs="Calibri"/>
          <w:b/>
        </w:rPr>
        <w:fldChar w:fldCharType="separate"/>
      </w:r>
      <w:r w:rsidR="003C2C9B">
        <w:rPr>
          <w:rFonts w:ascii="Calibri" w:eastAsia="SimSun" w:hAnsi="Calibri" w:cs="Calibri"/>
          <w:b/>
          <w:noProof/>
        </w:rPr>
        <w:t>10</w:t>
      </w:r>
      <w:r w:rsidRPr="00077A5D">
        <w:rPr>
          <w:rFonts w:ascii="Calibri" w:eastAsia="SimSun" w:hAnsi="Calibri" w:cs="Calibri"/>
          <w:b/>
        </w:rPr>
        <w:fldChar w:fldCharType="end"/>
      </w:r>
      <w:r w:rsidRPr="00077A5D">
        <w:rPr>
          <w:rFonts w:ascii="Calibri" w:eastAsia="SimSun" w:hAnsi="Calibri" w:cs="Calibri"/>
          <w:b/>
        </w:rPr>
        <w:t xml:space="preserve">: </w:t>
      </w:r>
      <w:r w:rsidR="00EE6BBB">
        <w:rPr>
          <w:rFonts w:ascii="Calibri" w:eastAsia="SimSun" w:hAnsi="Calibri" w:cs="Calibri"/>
          <w:b/>
        </w:rPr>
        <w:t xml:space="preserve">With clear association between </w:t>
      </w:r>
      <w:r w:rsidR="00EE6BBB" w:rsidRPr="00EE6BBB">
        <w:rPr>
          <w:rFonts w:ascii="Calibri" w:eastAsia="SimSun" w:hAnsi="Calibri" w:cs="Calibri"/>
          <w:b/>
        </w:rPr>
        <w:t>measurement purposes and gap</w:t>
      </w:r>
      <w:r w:rsidR="00EE6BBB">
        <w:rPr>
          <w:rFonts w:ascii="Calibri" w:eastAsia="SimSun" w:hAnsi="Calibri" w:cs="Calibri"/>
          <w:b/>
        </w:rPr>
        <w:t xml:space="preserve"> as well as the priority rule for collided occasion,</w:t>
      </w:r>
      <w:r w:rsidR="00B350A4">
        <w:rPr>
          <w:rFonts w:ascii="Calibri" w:eastAsia="SimSun" w:hAnsi="Calibri" w:cs="Calibri"/>
          <w:b/>
        </w:rPr>
        <w:t xml:space="preserve"> the corresponding measurement delay requirements can be considered separately for different gaps</w:t>
      </w:r>
      <w:r w:rsidRPr="00077A5D">
        <w:rPr>
          <w:rFonts w:ascii="Calibri" w:eastAsia="SimSun" w:hAnsi="Calibri" w:cs="Calibri"/>
          <w:b/>
        </w:rPr>
        <w:t>.</w:t>
      </w:r>
      <w:bookmarkEnd w:id="22"/>
      <w:r w:rsidR="00B350A4">
        <w:rPr>
          <w:rFonts w:ascii="Calibri" w:eastAsia="SimSun" w:hAnsi="Calibri" w:cs="Calibri"/>
          <w:b/>
        </w:rPr>
        <w:t xml:space="preserve"> </w:t>
      </w:r>
      <w:r w:rsidR="00972F50" w:rsidRPr="00077A5D">
        <w:rPr>
          <w:rFonts w:ascii="Calibri" w:eastAsia="SimSun" w:hAnsi="Calibri" w:cs="Calibri"/>
          <w:b/>
          <w:bCs/>
          <w:i/>
          <w:szCs w:val="22"/>
        </w:rPr>
        <w:t xml:space="preserve"> </w:t>
      </w:r>
    </w:p>
    <w:bookmarkEnd w:id="6"/>
    <w:p w:rsidR="00396914" w:rsidRPr="00077A5D" w:rsidRDefault="00396914" w:rsidP="00396914">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val="en-US" w:eastAsia="zh-TW"/>
        </w:rPr>
        <w:t>Conclusion</w:t>
      </w:r>
    </w:p>
    <w:p w:rsidR="00202607" w:rsidRPr="00077A5D" w:rsidRDefault="00085372" w:rsidP="00664488">
      <w:pPr>
        <w:jc w:val="both"/>
        <w:rPr>
          <w:rFonts w:ascii="Calibri" w:eastAsia="新細明體" w:hAnsi="Calibri" w:cs="Calibri"/>
          <w:color w:val="0D0D0D"/>
          <w:sz w:val="22"/>
          <w:szCs w:val="22"/>
          <w:lang w:eastAsia="zh-TW"/>
        </w:rPr>
      </w:pPr>
      <w:r w:rsidRPr="00077A5D">
        <w:rPr>
          <w:rFonts w:ascii="Calibri" w:eastAsia="新細明體" w:hAnsi="Calibri" w:cs="Calibri"/>
          <w:color w:val="0D0D0D"/>
          <w:sz w:val="22"/>
          <w:szCs w:val="22"/>
          <w:lang w:eastAsia="zh-TW"/>
        </w:rPr>
        <w:t>In the contribution,</w:t>
      </w:r>
      <w:bookmarkEnd w:id="0"/>
      <w:bookmarkEnd w:id="1"/>
      <w:bookmarkEnd w:id="2"/>
      <w:bookmarkEnd w:id="3"/>
      <w:bookmarkEnd w:id="4"/>
      <w:bookmarkEnd w:id="5"/>
      <w:r w:rsidR="00CB5FB6" w:rsidRPr="00077A5D">
        <w:rPr>
          <w:rFonts w:ascii="Calibri" w:eastAsia="新細明體" w:hAnsi="Calibri" w:cs="Calibri"/>
          <w:color w:val="0D0D0D"/>
          <w:sz w:val="22"/>
          <w:szCs w:val="22"/>
          <w:lang w:eastAsia="zh-TW"/>
        </w:rPr>
        <w:t xml:space="preserve"> </w:t>
      </w:r>
      <w:r w:rsidR="00BF470E" w:rsidRPr="00077A5D">
        <w:rPr>
          <w:rFonts w:ascii="Calibri" w:eastAsia="新細明體" w:hAnsi="Calibri" w:cs="Calibri"/>
          <w:color w:val="0D0D0D"/>
          <w:sz w:val="22"/>
          <w:szCs w:val="22"/>
          <w:lang w:eastAsia="zh-TW"/>
        </w:rPr>
        <w:t xml:space="preserve">we discuss </w:t>
      </w:r>
      <w:r w:rsidR="00864962" w:rsidRPr="00077A5D">
        <w:rPr>
          <w:rFonts w:ascii="Calibri" w:eastAsia="新細明體" w:hAnsi="Calibri" w:cs="Calibri"/>
          <w:color w:val="0D0D0D"/>
          <w:sz w:val="22"/>
          <w:szCs w:val="22"/>
          <w:lang w:eastAsia="zh-TW"/>
        </w:rPr>
        <w:t xml:space="preserve">the issues </w:t>
      </w:r>
      <w:r w:rsidR="00EA2A7C" w:rsidRPr="00077A5D">
        <w:rPr>
          <w:rFonts w:ascii="Calibri" w:hAnsi="Calibri" w:cs="Calibri"/>
          <w:sz w:val="22"/>
          <w:szCs w:val="22"/>
          <w:lang w:eastAsia="zh-TW"/>
        </w:rPr>
        <w:t xml:space="preserve">for </w:t>
      </w:r>
      <w:r w:rsidR="004E77CF" w:rsidRPr="00077A5D">
        <w:rPr>
          <w:rFonts w:ascii="Calibri" w:hAnsi="Calibri" w:cs="Calibri"/>
          <w:sz w:val="22"/>
          <w:szCs w:val="22"/>
          <w:lang w:eastAsia="zh-TW"/>
        </w:rPr>
        <w:t>concurrent gap</w:t>
      </w:r>
      <w:r w:rsidR="005D0611" w:rsidRPr="00077A5D">
        <w:rPr>
          <w:rFonts w:ascii="Calibri" w:eastAsia="新細明體" w:hAnsi="Calibri" w:cs="Calibri"/>
          <w:color w:val="0D0D0D"/>
          <w:sz w:val="22"/>
          <w:szCs w:val="22"/>
          <w:lang w:eastAsia="zh-TW"/>
        </w:rPr>
        <w:t>.</w:t>
      </w:r>
      <w:r w:rsidR="004A6C76" w:rsidRPr="00077A5D">
        <w:rPr>
          <w:rFonts w:ascii="Calibri" w:eastAsia="新細明體" w:hAnsi="Calibri" w:cs="Calibri"/>
          <w:color w:val="0D0D0D"/>
          <w:sz w:val="22"/>
          <w:szCs w:val="22"/>
          <w:lang w:eastAsia="zh-TW"/>
        </w:rPr>
        <w:t xml:space="preserve"> </w:t>
      </w:r>
      <w:r w:rsidR="00DB16B2" w:rsidRPr="00077A5D">
        <w:rPr>
          <w:rFonts w:ascii="Calibri" w:eastAsia="新細明體" w:hAnsi="Calibri" w:cs="Calibri"/>
          <w:color w:val="0D0D0D"/>
          <w:sz w:val="22"/>
          <w:szCs w:val="22"/>
          <w:lang w:eastAsia="zh-TW"/>
        </w:rPr>
        <w:t>We have the follo</w:t>
      </w:r>
      <w:r w:rsidR="004A6C76" w:rsidRPr="00077A5D">
        <w:rPr>
          <w:rFonts w:ascii="Calibri" w:eastAsia="新細明體" w:hAnsi="Calibri" w:cs="Calibri"/>
          <w:color w:val="0D0D0D"/>
          <w:sz w:val="22"/>
          <w:szCs w:val="22"/>
          <w:lang w:eastAsia="zh-TW"/>
        </w:rPr>
        <w:t xml:space="preserve">wing </w:t>
      </w:r>
      <w:r w:rsidR="00D115FB">
        <w:rPr>
          <w:rFonts w:ascii="Calibri" w:eastAsia="新細明體" w:hAnsi="Calibri" w:cs="Calibri"/>
          <w:color w:val="0D0D0D"/>
          <w:sz w:val="22"/>
          <w:szCs w:val="22"/>
          <w:lang w:eastAsia="zh-TW"/>
        </w:rPr>
        <w:t xml:space="preserve">observations and </w:t>
      </w:r>
      <w:r w:rsidR="004A6C76" w:rsidRPr="00077A5D">
        <w:rPr>
          <w:rFonts w:ascii="Calibri" w:eastAsia="新細明體" w:hAnsi="Calibri" w:cs="Calibri"/>
          <w:color w:val="0D0D0D"/>
          <w:sz w:val="22"/>
          <w:szCs w:val="22"/>
          <w:lang w:eastAsia="zh-TW"/>
        </w:rPr>
        <w:t>proposals:</w:t>
      </w:r>
    </w:p>
    <w:p w:rsidR="00B350A4" w:rsidRPr="00B350A4" w:rsidRDefault="00B350A4" w:rsidP="00664488">
      <w:pPr>
        <w:jc w:val="both"/>
        <w:rPr>
          <w:rFonts w:ascii="Calibri" w:eastAsia="SimSun" w:hAnsi="Calibri" w:cs="Calibri"/>
          <w:b/>
        </w:rPr>
      </w:pPr>
      <w:r w:rsidRPr="00B350A4">
        <w:rPr>
          <w:rFonts w:ascii="Calibri" w:eastAsia="SimSun" w:hAnsi="Calibri" w:cs="Calibri"/>
          <w:b/>
        </w:rPr>
        <w:lastRenderedPageBreak/>
        <w:fldChar w:fldCharType="begin"/>
      </w:r>
      <w:r w:rsidRPr="00B350A4">
        <w:rPr>
          <w:rFonts w:ascii="Calibri" w:eastAsia="SimSun" w:hAnsi="Calibri" w:cs="Calibri"/>
          <w:b/>
        </w:rPr>
        <w:instrText xml:space="preserve"> REF _Ref78712442 \h  \* MERGEFORMAT </w:instrText>
      </w:r>
      <w:r w:rsidRPr="00B350A4">
        <w:rPr>
          <w:rFonts w:ascii="Calibri" w:eastAsia="SimSun" w:hAnsi="Calibri" w:cs="Calibri"/>
          <w:b/>
        </w:rPr>
      </w:r>
      <w:r w:rsidRPr="00B350A4">
        <w:rPr>
          <w:rFonts w:ascii="Calibri" w:eastAsia="SimSun" w:hAnsi="Calibri" w:cs="Calibri"/>
          <w:b/>
        </w:rPr>
        <w:fldChar w:fldCharType="separate"/>
      </w:r>
      <w:r w:rsidR="003C2C9B" w:rsidRPr="00E36B7C">
        <w:rPr>
          <w:rFonts w:ascii="Calibri" w:hAnsi="Calibri" w:cs="Calibri"/>
          <w:b/>
        </w:rPr>
        <w:t xml:space="preserve">Proposal </w:t>
      </w:r>
      <w:r w:rsidR="003C2C9B">
        <w:rPr>
          <w:rFonts w:ascii="Calibri" w:hAnsi="Calibri" w:cs="Calibri"/>
          <w:b/>
          <w:noProof/>
        </w:rPr>
        <w:t>1</w:t>
      </w:r>
      <w:r w:rsidR="003C2C9B" w:rsidRPr="00E36B7C">
        <w:rPr>
          <w:rFonts w:ascii="Calibri" w:hAnsi="Calibri" w:cs="Calibri"/>
          <w:b/>
        </w:rPr>
        <w:t>: RAN4 to focus on the case with association provided between gap and measurement purpose and leave the case without association as low priority or even to later releases</w:t>
      </w:r>
      <w:r w:rsidRPr="00B350A4">
        <w:rPr>
          <w:rFonts w:ascii="Calibri" w:eastAsia="SimSun" w:hAnsi="Calibri" w:cs="Calibri"/>
          <w:b/>
        </w:rPr>
        <w:fldChar w:fldCharType="end"/>
      </w:r>
    </w:p>
    <w:p w:rsidR="00B350A4" w:rsidRPr="00B350A4" w:rsidRDefault="00B350A4" w:rsidP="00664488">
      <w:pPr>
        <w:jc w:val="both"/>
        <w:rPr>
          <w:rFonts w:ascii="Calibri" w:eastAsia="SimSun" w:hAnsi="Calibri" w:cs="Calibri"/>
          <w:b/>
        </w:rPr>
      </w:pPr>
      <w:r w:rsidRPr="00B350A4">
        <w:rPr>
          <w:rFonts w:ascii="Calibri" w:eastAsia="SimSun" w:hAnsi="Calibri" w:cs="Calibri"/>
          <w:b/>
        </w:rPr>
        <w:fldChar w:fldCharType="begin"/>
      </w:r>
      <w:r w:rsidRPr="00B350A4">
        <w:rPr>
          <w:rFonts w:ascii="Calibri" w:eastAsia="SimSun" w:hAnsi="Calibri" w:cs="Calibri"/>
          <w:b/>
        </w:rPr>
        <w:instrText xml:space="preserve"> REF _Ref78712467 \h  \* MERGEFORMAT </w:instrText>
      </w:r>
      <w:r w:rsidRPr="00B350A4">
        <w:rPr>
          <w:rFonts w:ascii="Calibri" w:eastAsia="SimSun" w:hAnsi="Calibri" w:cs="Calibri"/>
          <w:b/>
        </w:rPr>
      </w:r>
      <w:r w:rsidRPr="00B350A4">
        <w:rPr>
          <w:rFonts w:ascii="Calibri" w:eastAsia="SimSun" w:hAnsi="Calibri" w:cs="Calibri"/>
          <w:b/>
        </w:rPr>
        <w:fldChar w:fldCharType="separate"/>
      </w:r>
      <w:r w:rsidR="003C2C9B" w:rsidRPr="003C2C9B">
        <w:rPr>
          <w:rFonts w:ascii="Calibri" w:hAnsi="Calibri" w:cs="Calibri"/>
          <w:b/>
        </w:rPr>
        <w:t xml:space="preserve">Observation </w:t>
      </w:r>
      <w:r w:rsidR="003C2C9B" w:rsidRPr="003C2C9B">
        <w:rPr>
          <w:rFonts w:ascii="Calibri" w:hAnsi="Calibri" w:cs="Calibri"/>
          <w:b/>
          <w:noProof/>
        </w:rPr>
        <w:t>1</w:t>
      </w:r>
      <w:r w:rsidR="003C2C9B" w:rsidRPr="003C2C9B">
        <w:rPr>
          <w:rFonts w:ascii="Calibri" w:hAnsi="Calibri" w:cs="Calibri"/>
          <w:b/>
        </w:rPr>
        <w:t xml:space="preserve">: RAN2 is having MU-SIM discussions in which some solution may require network to configure a 2nd (or even a 3rd) measurement gap. But </w:t>
      </w:r>
      <w:r w:rsidR="003C2C9B" w:rsidRPr="003C2C9B">
        <w:rPr>
          <w:rFonts w:asciiTheme="minorHAnsi" w:hAnsiTheme="minorHAnsi" w:cstheme="minorHAnsi"/>
          <w:b/>
          <w:bCs/>
          <w:szCs w:val="22"/>
          <w:lang w:val="en-US"/>
        </w:rPr>
        <w:t>the MU-SIM WI has no RAN4 TU, and this RAN4-led gap enh WI does not involve MU-SIM.</w:t>
      </w:r>
      <w:r w:rsidRPr="00B350A4">
        <w:rPr>
          <w:rFonts w:ascii="Calibri" w:eastAsia="SimSun" w:hAnsi="Calibri" w:cs="Calibri"/>
          <w:b/>
        </w:rPr>
        <w:fldChar w:fldCharType="end"/>
      </w:r>
    </w:p>
    <w:p w:rsidR="00B350A4" w:rsidRPr="00B350A4" w:rsidRDefault="00B350A4" w:rsidP="00664488">
      <w:pPr>
        <w:jc w:val="both"/>
        <w:rPr>
          <w:rFonts w:ascii="Calibri" w:eastAsia="SimSun" w:hAnsi="Calibri" w:cs="Calibri"/>
          <w:b/>
        </w:rPr>
      </w:pPr>
      <w:r w:rsidRPr="00B350A4">
        <w:rPr>
          <w:rFonts w:ascii="Calibri" w:eastAsia="SimSun" w:hAnsi="Calibri" w:cs="Calibri"/>
          <w:b/>
        </w:rPr>
        <w:fldChar w:fldCharType="begin"/>
      </w:r>
      <w:r w:rsidRPr="00B350A4">
        <w:rPr>
          <w:rFonts w:ascii="Calibri" w:eastAsia="SimSun" w:hAnsi="Calibri" w:cs="Calibri"/>
          <w:b/>
        </w:rPr>
        <w:instrText xml:space="preserve"> REF _Ref78712444 \h  \* MERGEFORMAT </w:instrText>
      </w:r>
      <w:r w:rsidRPr="00B350A4">
        <w:rPr>
          <w:rFonts w:ascii="Calibri" w:eastAsia="SimSun" w:hAnsi="Calibri" w:cs="Calibri"/>
          <w:b/>
        </w:rPr>
      </w:r>
      <w:r w:rsidRPr="00B350A4">
        <w:rPr>
          <w:rFonts w:ascii="Calibri" w:eastAsia="SimSun" w:hAnsi="Calibri" w:cs="Calibri"/>
          <w:b/>
        </w:rPr>
        <w:fldChar w:fldCharType="separate"/>
      </w:r>
      <w:r w:rsidR="003C2C9B" w:rsidRPr="00E36B7C">
        <w:rPr>
          <w:rFonts w:ascii="Calibri" w:hAnsi="Calibri" w:cs="Calibri"/>
          <w:b/>
        </w:rPr>
        <w:t xml:space="preserve">Proposal </w:t>
      </w:r>
      <w:r w:rsidR="003C2C9B">
        <w:rPr>
          <w:rFonts w:ascii="Calibri" w:hAnsi="Calibri" w:cs="Calibri"/>
          <w:b/>
          <w:noProof/>
        </w:rPr>
        <w:t>2</w:t>
      </w:r>
      <w:r w:rsidR="003C2C9B" w:rsidRPr="00E36B7C">
        <w:rPr>
          <w:rFonts w:ascii="Calibri" w:hAnsi="Calibri" w:cs="Calibri"/>
          <w:b/>
        </w:rPr>
        <w:t xml:space="preserve">: </w:t>
      </w:r>
      <w:r w:rsidR="003C2C9B">
        <w:rPr>
          <w:rFonts w:ascii="Calibri" w:hAnsi="Calibri" w:cs="Calibri"/>
          <w:b/>
        </w:rPr>
        <w:t>RAN4 to wait for Plenary’s guidance on how to handle the concurrent gap introduced by MU-SIM.</w:t>
      </w:r>
      <w:r w:rsidRPr="00B350A4">
        <w:rPr>
          <w:rFonts w:ascii="Calibri" w:eastAsia="SimSun" w:hAnsi="Calibri" w:cs="Calibri"/>
          <w:b/>
        </w:rPr>
        <w:fldChar w:fldCharType="end"/>
      </w:r>
    </w:p>
    <w:p w:rsidR="00B4628E" w:rsidRPr="00B350A4" w:rsidRDefault="00B4628E" w:rsidP="00664488">
      <w:pPr>
        <w:jc w:val="both"/>
        <w:rPr>
          <w:rFonts w:ascii="Calibri" w:eastAsia="SimSun" w:hAnsi="Calibri" w:cs="Calibri"/>
          <w:b/>
        </w:rPr>
      </w:pPr>
      <w:r w:rsidRPr="00B350A4">
        <w:rPr>
          <w:rFonts w:ascii="Calibri" w:eastAsia="SimSun" w:hAnsi="Calibri" w:cs="Calibri"/>
          <w:b/>
        </w:rPr>
        <w:fldChar w:fldCharType="begin"/>
      </w:r>
      <w:r w:rsidRPr="00B350A4">
        <w:rPr>
          <w:rFonts w:ascii="Calibri" w:eastAsia="SimSun" w:hAnsi="Calibri" w:cs="Calibri"/>
          <w:b/>
        </w:rPr>
        <w:instrText xml:space="preserve"> REF _Ref71233995 \h  \* MERGEFORMAT </w:instrText>
      </w:r>
      <w:r w:rsidRPr="00B350A4">
        <w:rPr>
          <w:rFonts w:ascii="Calibri" w:eastAsia="SimSun" w:hAnsi="Calibri" w:cs="Calibri"/>
          <w:b/>
        </w:rPr>
      </w:r>
      <w:r w:rsidRPr="00B350A4">
        <w:rPr>
          <w:rFonts w:ascii="Calibri" w:eastAsia="SimSun" w:hAnsi="Calibri" w:cs="Calibri"/>
          <w:b/>
        </w:rPr>
        <w:fldChar w:fldCharType="separate"/>
      </w:r>
      <w:r w:rsidR="003C2C9B" w:rsidRPr="003C2C9B">
        <w:rPr>
          <w:rFonts w:ascii="Calibri" w:eastAsia="SimSun" w:hAnsi="Calibri" w:cs="Calibri"/>
          <w:b/>
        </w:rPr>
        <w:t>Proposal 3: For per-FR gap capable UE, allow per-UE gap and per-FR gap to be configured simultaneously or allow per-UE gap to be configured only.</w:t>
      </w:r>
      <w:r w:rsidRPr="00B350A4">
        <w:rPr>
          <w:rFonts w:ascii="Calibri" w:eastAsia="SimSun" w:hAnsi="Calibri" w:cs="Calibri"/>
          <w:b/>
        </w:rPr>
        <w:fldChar w:fldCharType="end"/>
      </w:r>
    </w:p>
    <w:p w:rsidR="00B350A4" w:rsidRPr="00B350A4" w:rsidRDefault="00B350A4" w:rsidP="00664488">
      <w:pPr>
        <w:jc w:val="both"/>
        <w:rPr>
          <w:rFonts w:ascii="Calibri" w:eastAsia="SimSun" w:hAnsi="Calibri" w:cs="Calibri"/>
          <w:b/>
        </w:rPr>
      </w:pPr>
      <w:r w:rsidRPr="00B350A4">
        <w:rPr>
          <w:rFonts w:ascii="Calibri" w:eastAsia="SimSun" w:hAnsi="Calibri" w:cs="Calibri"/>
          <w:b/>
        </w:rPr>
        <w:fldChar w:fldCharType="begin"/>
      </w:r>
      <w:r w:rsidRPr="00B350A4">
        <w:rPr>
          <w:rFonts w:ascii="Calibri" w:eastAsia="SimSun" w:hAnsi="Calibri" w:cs="Calibri"/>
          <w:b/>
        </w:rPr>
        <w:instrText xml:space="preserve"> REF _Ref78712450 \h  \* MERGEFORMAT </w:instrText>
      </w:r>
      <w:r w:rsidRPr="00B350A4">
        <w:rPr>
          <w:rFonts w:ascii="Calibri" w:eastAsia="SimSun" w:hAnsi="Calibri" w:cs="Calibri"/>
          <w:b/>
        </w:rPr>
      </w:r>
      <w:r w:rsidRPr="00B350A4">
        <w:rPr>
          <w:rFonts w:ascii="Calibri" w:eastAsia="SimSun" w:hAnsi="Calibri" w:cs="Calibri"/>
          <w:b/>
        </w:rPr>
        <w:fldChar w:fldCharType="separate"/>
      </w:r>
      <w:r w:rsidR="003C2C9B" w:rsidRPr="003C2C9B">
        <w:rPr>
          <w:rFonts w:ascii="Calibri" w:hAnsi="Calibri" w:cs="Calibri"/>
          <w:b/>
        </w:rPr>
        <w:t xml:space="preserve">Proposal </w:t>
      </w:r>
      <w:r w:rsidR="003C2C9B" w:rsidRPr="003C2C9B">
        <w:rPr>
          <w:rFonts w:ascii="Calibri" w:hAnsi="Calibri" w:cs="Calibri"/>
          <w:b/>
          <w:noProof/>
        </w:rPr>
        <w:t>4</w:t>
      </w:r>
      <w:r w:rsidR="003C2C9B" w:rsidRPr="003C2C9B">
        <w:rPr>
          <w:rFonts w:ascii="Calibri" w:hAnsi="Calibri" w:cs="Calibri"/>
          <w:b/>
        </w:rPr>
        <w:t>: For per-FR gap capable UE, up to 4 gaps can be configured to UE, given that in one FR the number of gaps is no larger than 2.</w:t>
      </w:r>
      <w:r w:rsidRPr="00B350A4">
        <w:rPr>
          <w:rFonts w:ascii="Calibri" w:eastAsia="SimSun" w:hAnsi="Calibri" w:cs="Calibri"/>
          <w:b/>
        </w:rPr>
        <w:fldChar w:fldCharType="end"/>
      </w:r>
    </w:p>
    <w:p w:rsidR="00B4628E" w:rsidRPr="00B350A4" w:rsidRDefault="00B4628E" w:rsidP="00664488">
      <w:pPr>
        <w:jc w:val="both"/>
        <w:rPr>
          <w:rFonts w:ascii="Calibri" w:eastAsia="SimSun" w:hAnsi="Calibri" w:cs="Calibri"/>
          <w:b/>
        </w:rPr>
      </w:pPr>
      <w:r w:rsidRPr="00B350A4">
        <w:rPr>
          <w:rFonts w:ascii="Calibri" w:eastAsia="SimSun" w:hAnsi="Calibri" w:cs="Calibri"/>
          <w:b/>
        </w:rPr>
        <w:fldChar w:fldCharType="begin"/>
      </w:r>
      <w:r w:rsidRPr="00B350A4">
        <w:rPr>
          <w:rFonts w:ascii="Calibri" w:eastAsia="SimSun" w:hAnsi="Calibri" w:cs="Calibri"/>
          <w:b/>
        </w:rPr>
        <w:instrText xml:space="preserve"> REF _Ref71233998 \h  \* MERGEFORMAT </w:instrText>
      </w:r>
      <w:r w:rsidRPr="00B350A4">
        <w:rPr>
          <w:rFonts w:ascii="Calibri" w:eastAsia="SimSun" w:hAnsi="Calibri" w:cs="Calibri"/>
          <w:b/>
        </w:rPr>
      </w:r>
      <w:r w:rsidRPr="00B350A4">
        <w:rPr>
          <w:rFonts w:ascii="Calibri" w:eastAsia="SimSun" w:hAnsi="Calibri" w:cs="Calibri"/>
          <w:b/>
        </w:rPr>
        <w:fldChar w:fldCharType="separate"/>
      </w:r>
      <w:r w:rsidR="003C2C9B" w:rsidRPr="003C2C9B">
        <w:rPr>
          <w:rFonts w:ascii="Calibri" w:eastAsia="SimSun" w:hAnsi="Calibri" w:cs="Calibri"/>
          <w:b/>
        </w:rPr>
        <w:t>Proposal 5: UE is not expected to be configured with 2 pre-configured gap which are fully-overlapped (FO) or fully-partial overlapped (FPO).</w:t>
      </w:r>
      <w:r w:rsidRPr="00B350A4">
        <w:rPr>
          <w:rFonts w:ascii="Calibri" w:eastAsia="SimSun" w:hAnsi="Calibri" w:cs="Calibri"/>
          <w:b/>
        </w:rPr>
        <w:fldChar w:fldCharType="end"/>
      </w:r>
    </w:p>
    <w:p w:rsidR="00B350A4" w:rsidRPr="00B350A4" w:rsidRDefault="00B350A4" w:rsidP="00664488">
      <w:pPr>
        <w:jc w:val="both"/>
        <w:rPr>
          <w:rFonts w:ascii="Calibri" w:eastAsia="SimSun" w:hAnsi="Calibri" w:cs="Calibri"/>
          <w:b/>
        </w:rPr>
      </w:pPr>
      <w:r w:rsidRPr="00B350A4">
        <w:rPr>
          <w:rFonts w:ascii="Calibri" w:eastAsia="SimSun" w:hAnsi="Calibri" w:cs="Calibri"/>
          <w:b/>
        </w:rPr>
        <w:fldChar w:fldCharType="begin"/>
      </w:r>
      <w:r w:rsidRPr="00B350A4">
        <w:rPr>
          <w:rFonts w:ascii="Calibri" w:eastAsia="SimSun" w:hAnsi="Calibri" w:cs="Calibri"/>
          <w:b/>
        </w:rPr>
        <w:instrText xml:space="preserve"> REF _Ref78712456 \h  \* MERGEFORMAT </w:instrText>
      </w:r>
      <w:r w:rsidRPr="00B350A4">
        <w:rPr>
          <w:rFonts w:ascii="Calibri" w:eastAsia="SimSun" w:hAnsi="Calibri" w:cs="Calibri"/>
          <w:b/>
        </w:rPr>
      </w:r>
      <w:r w:rsidRPr="00B350A4">
        <w:rPr>
          <w:rFonts w:ascii="Calibri" w:eastAsia="SimSun" w:hAnsi="Calibri" w:cs="Calibri"/>
          <w:b/>
        </w:rPr>
        <w:fldChar w:fldCharType="separate"/>
      </w:r>
      <w:r w:rsidR="003C2C9B" w:rsidRPr="003C2C9B">
        <w:rPr>
          <w:rFonts w:ascii="Calibri" w:hAnsi="Calibri" w:cs="Calibri"/>
          <w:b/>
        </w:rPr>
        <w:t xml:space="preserve">Proposal </w:t>
      </w:r>
      <w:r w:rsidR="003C2C9B" w:rsidRPr="003C2C9B">
        <w:rPr>
          <w:rFonts w:ascii="Calibri" w:hAnsi="Calibri" w:cs="Calibri"/>
          <w:b/>
          <w:noProof/>
        </w:rPr>
        <w:t>6</w:t>
      </w:r>
      <w:r w:rsidR="003C2C9B" w:rsidRPr="003C2C9B">
        <w:rPr>
          <w:rFonts w:ascii="Calibri" w:hAnsi="Calibri" w:cs="Calibri"/>
          <w:b/>
        </w:rPr>
        <w:t>: Introduce requirements for partially-fully overlapped (PFO) and partially-partial overlapped (PPO) at least for the case when one gap is associated to PRS measurement.</w:t>
      </w:r>
      <w:r w:rsidRPr="00B350A4">
        <w:rPr>
          <w:rFonts w:ascii="Calibri" w:eastAsia="SimSun" w:hAnsi="Calibri" w:cs="Calibri"/>
          <w:b/>
        </w:rPr>
        <w:fldChar w:fldCharType="end"/>
      </w:r>
    </w:p>
    <w:p w:rsidR="00B4628E" w:rsidRPr="00B350A4" w:rsidRDefault="00B4628E" w:rsidP="00664488">
      <w:pPr>
        <w:jc w:val="both"/>
        <w:rPr>
          <w:rFonts w:ascii="Calibri" w:eastAsia="SimSun" w:hAnsi="Calibri" w:cs="Calibri"/>
          <w:b/>
        </w:rPr>
      </w:pPr>
      <w:r w:rsidRPr="00B350A4">
        <w:rPr>
          <w:rFonts w:ascii="Calibri" w:eastAsia="SimSun" w:hAnsi="Calibri" w:cs="Calibri"/>
          <w:b/>
        </w:rPr>
        <w:fldChar w:fldCharType="begin"/>
      </w:r>
      <w:r w:rsidRPr="00B350A4">
        <w:rPr>
          <w:rFonts w:ascii="Calibri" w:eastAsia="SimSun" w:hAnsi="Calibri" w:cs="Calibri"/>
          <w:b/>
        </w:rPr>
        <w:instrText xml:space="preserve"> REF _Ref71234000 \h  \* MERGEFORMAT </w:instrText>
      </w:r>
      <w:r w:rsidRPr="00B350A4">
        <w:rPr>
          <w:rFonts w:ascii="Calibri" w:eastAsia="SimSun" w:hAnsi="Calibri" w:cs="Calibri"/>
          <w:b/>
        </w:rPr>
      </w:r>
      <w:r w:rsidRPr="00B350A4">
        <w:rPr>
          <w:rFonts w:ascii="Calibri" w:eastAsia="SimSun" w:hAnsi="Calibri" w:cs="Calibri"/>
          <w:b/>
        </w:rPr>
        <w:fldChar w:fldCharType="separate"/>
      </w:r>
      <w:r w:rsidR="003C2C9B" w:rsidRPr="00077A5D">
        <w:rPr>
          <w:rFonts w:ascii="Calibri" w:eastAsia="SimSun" w:hAnsi="Calibri" w:cs="Calibri"/>
          <w:b/>
        </w:rPr>
        <w:t xml:space="preserve">Proposal </w:t>
      </w:r>
      <w:r w:rsidR="003C2C9B">
        <w:rPr>
          <w:rFonts w:ascii="Calibri" w:eastAsia="SimSun" w:hAnsi="Calibri" w:cs="Calibri"/>
          <w:b/>
        </w:rPr>
        <w:t>7</w:t>
      </w:r>
      <w:r w:rsidR="003C2C9B" w:rsidRPr="00077A5D">
        <w:rPr>
          <w:rFonts w:ascii="Calibri" w:eastAsia="SimSun" w:hAnsi="Calibri" w:cs="Calibri"/>
          <w:b/>
        </w:rPr>
        <w:t xml:space="preserve">: </w:t>
      </w:r>
      <w:r w:rsidR="003C2C9B">
        <w:rPr>
          <w:rFonts w:ascii="Calibri" w:eastAsia="SimSun" w:hAnsi="Calibri" w:cs="Calibri"/>
          <w:b/>
        </w:rPr>
        <w:t>On colliding gap occasions (regardless fully or partial overlapping), only priority rule is considered.</w:t>
      </w:r>
      <w:r w:rsidRPr="00B350A4">
        <w:rPr>
          <w:rFonts w:ascii="Calibri" w:eastAsia="SimSun" w:hAnsi="Calibri" w:cs="Calibri"/>
          <w:b/>
        </w:rPr>
        <w:fldChar w:fldCharType="end"/>
      </w:r>
    </w:p>
    <w:p w:rsidR="00B4628E" w:rsidRPr="00B350A4" w:rsidRDefault="00B4628E" w:rsidP="00664488">
      <w:pPr>
        <w:jc w:val="both"/>
        <w:rPr>
          <w:rFonts w:ascii="Calibri" w:eastAsia="SimSun" w:hAnsi="Calibri" w:cs="Calibri"/>
          <w:b/>
        </w:rPr>
      </w:pPr>
      <w:r w:rsidRPr="00B350A4">
        <w:rPr>
          <w:rFonts w:ascii="Calibri" w:eastAsia="SimSun" w:hAnsi="Calibri" w:cs="Calibri"/>
          <w:b/>
        </w:rPr>
        <w:fldChar w:fldCharType="begin"/>
      </w:r>
      <w:r w:rsidRPr="00B350A4">
        <w:rPr>
          <w:rFonts w:ascii="Calibri" w:eastAsia="SimSun" w:hAnsi="Calibri" w:cs="Calibri"/>
          <w:b/>
        </w:rPr>
        <w:instrText xml:space="preserve"> REF _Ref71234002 \h  \* MERGEFORMAT </w:instrText>
      </w:r>
      <w:r w:rsidRPr="00B350A4">
        <w:rPr>
          <w:rFonts w:ascii="Calibri" w:eastAsia="SimSun" w:hAnsi="Calibri" w:cs="Calibri"/>
          <w:b/>
        </w:rPr>
      </w:r>
      <w:r w:rsidRPr="00B350A4">
        <w:rPr>
          <w:rFonts w:ascii="Calibri" w:eastAsia="SimSun" w:hAnsi="Calibri" w:cs="Calibri"/>
          <w:b/>
        </w:rPr>
        <w:fldChar w:fldCharType="separate"/>
      </w:r>
      <w:r w:rsidR="003C2C9B" w:rsidRPr="00077A5D">
        <w:rPr>
          <w:rFonts w:ascii="Calibri" w:eastAsia="SimSun" w:hAnsi="Calibri" w:cs="Calibri"/>
          <w:b/>
        </w:rPr>
        <w:t xml:space="preserve">Proposal </w:t>
      </w:r>
      <w:r w:rsidR="003C2C9B">
        <w:rPr>
          <w:rFonts w:ascii="Calibri" w:eastAsia="SimSun" w:hAnsi="Calibri" w:cs="Calibri"/>
          <w:b/>
        </w:rPr>
        <w:t>8</w:t>
      </w:r>
      <w:r w:rsidR="003C2C9B" w:rsidRPr="00077A5D">
        <w:rPr>
          <w:rFonts w:ascii="Calibri" w:eastAsia="SimSun" w:hAnsi="Calibri" w:cs="Calibri"/>
          <w:b/>
        </w:rPr>
        <w:t>: RAN4 to define an overhead cap for concurrent gaps.</w:t>
      </w:r>
      <w:r w:rsidRPr="00B350A4">
        <w:rPr>
          <w:rFonts w:ascii="Calibri" w:eastAsia="SimSun" w:hAnsi="Calibri" w:cs="Calibri"/>
          <w:b/>
        </w:rPr>
        <w:fldChar w:fldCharType="end"/>
      </w:r>
    </w:p>
    <w:p w:rsidR="00B4628E" w:rsidRPr="00B350A4" w:rsidRDefault="00B4628E" w:rsidP="00664488">
      <w:pPr>
        <w:jc w:val="both"/>
        <w:rPr>
          <w:rFonts w:ascii="Calibri" w:eastAsia="SimSun" w:hAnsi="Calibri" w:cs="Calibri"/>
          <w:b/>
        </w:rPr>
      </w:pPr>
      <w:r w:rsidRPr="00B350A4">
        <w:rPr>
          <w:rFonts w:ascii="Calibri" w:eastAsia="SimSun" w:hAnsi="Calibri" w:cs="Calibri"/>
          <w:b/>
        </w:rPr>
        <w:fldChar w:fldCharType="begin"/>
      </w:r>
      <w:r w:rsidRPr="00B350A4">
        <w:rPr>
          <w:rFonts w:ascii="Calibri" w:eastAsia="SimSun" w:hAnsi="Calibri" w:cs="Calibri"/>
          <w:b/>
        </w:rPr>
        <w:instrText xml:space="preserve"> REF _Ref71234003 \h  \* MERGEFORMAT </w:instrText>
      </w:r>
      <w:r w:rsidRPr="00B350A4">
        <w:rPr>
          <w:rFonts w:ascii="Calibri" w:eastAsia="SimSun" w:hAnsi="Calibri" w:cs="Calibri"/>
          <w:b/>
        </w:rPr>
      </w:r>
      <w:r w:rsidRPr="00B350A4">
        <w:rPr>
          <w:rFonts w:ascii="Calibri" w:eastAsia="SimSun" w:hAnsi="Calibri" w:cs="Calibri"/>
          <w:b/>
        </w:rPr>
        <w:fldChar w:fldCharType="separate"/>
      </w:r>
      <w:r w:rsidR="003C2C9B" w:rsidRPr="00077A5D">
        <w:rPr>
          <w:rFonts w:ascii="Calibri" w:eastAsia="SimSun" w:hAnsi="Calibri" w:cs="Calibri"/>
          <w:b/>
        </w:rPr>
        <w:t xml:space="preserve">Proposal </w:t>
      </w:r>
      <w:r w:rsidR="003C2C9B">
        <w:rPr>
          <w:rFonts w:ascii="Calibri" w:eastAsia="SimSun" w:hAnsi="Calibri" w:cs="Calibri"/>
          <w:b/>
        </w:rPr>
        <w:t>9</w:t>
      </w:r>
      <w:r w:rsidR="003C2C9B" w:rsidRPr="00077A5D">
        <w:rPr>
          <w:rFonts w:ascii="Calibri" w:eastAsia="SimSun" w:hAnsi="Calibri" w:cs="Calibri"/>
          <w:b/>
        </w:rPr>
        <w:t xml:space="preserve">: </w:t>
      </w:r>
      <w:r w:rsidR="003C2C9B">
        <w:rPr>
          <w:rFonts w:ascii="Calibri" w:eastAsia="SimSun" w:hAnsi="Calibri" w:cs="Calibri"/>
          <w:b/>
        </w:rPr>
        <w:t xml:space="preserve">For gap interruption, </w:t>
      </w:r>
      <w:r w:rsidR="003C2C9B" w:rsidRPr="00B74CA7">
        <w:rPr>
          <w:rFonts w:ascii="Calibri" w:eastAsia="SimSun" w:hAnsi="Calibri" w:cs="Calibri"/>
          <w:b/>
        </w:rPr>
        <w:t>a slot is considered to be interrupted by gap if it is interrupted by any one of the gap</w:t>
      </w:r>
      <w:r w:rsidR="003C2C9B" w:rsidRPr="00077A5D">
        <w:rPr>
          <w:rFonts w:ascii="Calibri" w:eastAsia="SimSun" w:hAnsi="Calibri" w:cs="Calibri"/>
          <w:b/>
        </w:rPr>
        <w:t>.</w:t>
      </w:r>
      <w:r w:rsidRPr="00B350A4">
        <w:rPr>
          <w:rFonts w:ascii="Calibri" w:eastAsia="SimSun" w:hAnsi="Calibri" w:cs="Calibri"/>
          <w:b/>
        </w:rPr>
        <w:fldChar w:fldCharType="end"/>
      </w:r>
    </w:p>
    <w:p w:rsidR="00B4628E" w:rsidRPr="00B350A4" w:rsidRDefault="00B4628E" w:rsidP="00664488">
      <w:pPr>
        <w:jc w:val="both"/>
        <w:rPr>
          <w:rFonts w:ascii="Calibri" w:eastAsia="SimSun" w:hAnsi="Calibri" w:cs="Calibri"/>
          <w:b/>
        </w:rPr>
      </w:pPr>
      <w:r w:rsidRPr="00B350A4">
        <w:rPr>
          <w:rFonts w:ascii="Calibri" w:eastAsia="SimSun" w:hAnsi="Calibri" w:cs="Calibri"/>
          <w:b/>
        </w:rPr>
        <w:fldChar w:fldCharType="begin"/>
      </w:r>
      <w:r w:rsidRPr="00B350A4">
        <w:rPr>
          <w:rFonts w:ascii="Calibri" w:eastAsia="SimSun" w:hAnsi="Calibri" w:cs="Calibri"/>
          <w:b/>
        </w:rPr>
        <w:instrText xml:space="preserve"> REF _Ref71234004 \h  \* MERGEFORMAT </w:instrText>
      </w:r>
      <w:r w:rsidRPr="00B350A4">
        <w:rPr>
          <w:rFonts w:ascii="Calibri" w:eastAsia="SimSun" w:hAnsi="Calibri" w:cs="Calibri"/>
          <w:b/>
        </w:rPr>
      </w:r>
      <w:r w:rsidRPr="00B350A4">
        <w:rPr>
          <w:rFonts w:ascii="Calibri" w:eastAsia="SimSun" w:hAnsi="Calibri" w:cs="Calibri"/>
          <w:b/>
        </w:rPr>
        <w:fldChar w:fldCharType="separate"/>
      </w:r>
      <w:r w:rsidR="003C2C9B" w:rsidRPr="00077A5D">
        <w:rPr>
          <w:rFonts w:ascii="Calibri" w:eastAsia="SimSun" w:hAnsi="Calibri" w:cs="Calibri"/>
          <w:b/>
        </w:rPr>
        <w:t xml:space="preserve">Proposal </w:t>
      </w:r>
      <w:r w:rsidR="003C2C9B">
        <w:rPr>
          <w:rFonts w:ascii="Calibri" w:eastAsia="SimSun" w:hAnsi="Calibri" w:cs="Calibri"/>
          <w:b/>
        </w:rPr>
        <w:t>10</w:t>
      </w:r>
      <w:r w:rsidR="003C2C9B" w:rsidRPr="00077A5D">
        <w:rPr>
          <w:rFonts w:ascii="Calibri" w:eastAsia="SimSun" w:hAnsi="Calibri" w:cs="Calibri"/>
          <w:b/>
        </w:rPr>
        <w:t xml:space="preserve">: </w:t>
      </w:r>
      <w:r w:rsidR="003C2C9B">
        <w:rPr>
          <w:rFonts w:ascii="Calibri" w:eastAsia="SimSun" w:hAnsi="Calibri" w:cs="Calibri"/>
          <w:b/>
        </w:rPr>
        <w:t xml:space="preserve">With clear association between </w:t>
      </w:r>
      <w:r w:rsidR="003C2C9B" w:rsidRPr="00EE6BBB">
        <w:rPr>
          <w:rFonts w:ascii="Calibri" w:eastAsia="SimSun" w:hAnsi="Calibri" w:cs="Calibri"/>
          <w:b/>
        </w:rPr>
        <w:t>measurement purposes and gap</w:t>
      </w:r>
      <w:r w:rsidR="003C2C9B">
        <w:rPr>
          <w:rFonts w:ascii="Calibri" w:eastAsia="SimSun" w:hAnsi="Calibri" w:cs="Calibri"/>
          <w:b/>
        </w:rPr>
        <w:t xml:space="preserve"> as well as the priority rule for collided occasion, the corresponding measurement delay requirements can be considered separately for different gaps</w:t>
      </w:r>
      <w:r w:rsidR="003C2C9B" w:rsidRPr="00077A5D">
        <w:rPr>
          <w:rFonts w:ascii="Calibri" w:eastAsia="SimSun" w:hAnsi="Calibri" w:cs="Calibri"/>
          <w:b/>
        </w:rPr>
        <w:t>.</w:t>
      </w:r>
      <w:r w:rsidRPr="00B350A4">
        <w:rPr>
          <w:rFonts w:ascii="Calibri" w:eastAsia="SimSun" w:hAnsi="Calibri" w:cs="Calibri"/>
          <w:b/>
        </w:rPr>
        <w:fldChar w:fldCharType="end"/>
      </w:r>
    </w:p>
    <w:p w:rsidR="00257D92" w:rsidRPr="00077A5D" w:rsidRDefault="00396914" w:rsidP="00257D92">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val="en-US" w:eastAsia="zh-TW"/>
        </w:rPr>
        <w:t>Reference</w:t>
      </w:r>
    </w:p>
    <w:p w:rsidR="0093015F" w:rsidRPr="00077A5D" w:rsidRDefault="00A55A22" w:rsidP="0093015F">
      <w:pPr>
        <w:tabs>
          <w:tab w:val="left" w:pos="1985"/>
        </w:tabs>
        <w:jc w:val="both"/>
        <w:rPr>
          <w:rFonts w:ascii="Calibri" w:hAnsi="Calibri" w:cs="Calibri"/>
          <w:lang w:eastAsia="zh-TW"/>
        </w:rPr>
      </w:pPr>
      <w:r w:rsidRPr="00077A5D">
        <w:rPr>
          <w:rFonts w:ascii="Calibri" w:hAnsi="Calibri" w:cs="Calibri"/>
          <w:sz w:val="22"/>
          <w:szCs w:val="22"/>
          <w:lang w:eastAsia="zh-TW"/>
        </w:rPr>
        <w:t xml:space="preserve">[1] </w:t>
      </w:r>
      <w:r w:rsidR="002A56E4" w:rsidRPr="00077A5D">
        <w:rPr>
          <w:rFonts w:ascii="Calibri" w:hAnsi="Calibri" w:cs="Calibri"/>
        </w:rPr>
        <w:t>R4</w:t>
      </w:r>
      <w:r w:rsidRPr="00077A5D">
        <w:rPr>
          <w:rFonts w:ascii="Calibri" w:hAnsi="Calibri" w:cs="Calibri"/>
        </w:rPr>
        <w:t>-2</w:t>
      </w:r>
      <w:r w:rsidR="002A56E4" w:rsidRPr="00077A5D">
        <w:rPr>
          <w:rFonts w:ascii="Calibri" w:hAnsi="Calibri" w:cs="Calibri"/>
        </w:rPr>
        <w:t>10</w:t>
      </w:r>
      <w:r w:rsidR="00E664A9">
        <w:rPr>
          <w:rFonts w:ascii="Calibri" w:hAnsi="Calibri" w:cs="Calibri"/>
        </w:rPr>
        <w:t>8346</w:t>
      </w:r>
      <w:r w:rsidRPr="00077A5D">
        <w:rPr>
          <w:rFonts w:ascii="Calibri" w:hAnsi="Calibri" w:cs="Calibri"/>
        </w:rPr>
        <w:t>, “</w:t>
      </w:r>
      <w:r w:rsidR="00E664A9" w:rsidRPr="00E664A9">
        <w:rPr>
          <w:rFonts w:ascii="Calibri" w:hAnsi="Calibri" w:cs="Calibri"/>
        </w:rPr>
        <w:t>WF on R17 NR MG enhancements - Multiple concurrent and independent MG patterns</w:t>
      </w:r>
      <w:r w:rsidRPr="00077A5D">
        <w:rPr>
          <w:rFonts w:ascii="Calibri" w:hAnsi="Calibri" w:cs="Calibri"/>
        </w:rPr>
        <w:t xml:space="preserve">”, </w:t>
      </w:r>
      <w:bookmarkStart w:id="23" w:name="_Hlk51315259"/>
      <w:r w:rsidRPr="00077A5D">
        <w:rPr>
          <w:rFonts w:ascii="Calibri" w:hAnsi="Calibri" w:cs="Calibri"/>
        </w:rPr>
        <w:t>MediaTek Inc.</w:t>
      </w:r>
      <w:bookmarkEnd w:id="23"/>
    </w:p>
    <w:sectPr w:rsidR="0093015F" w:rsidRPr="00077A5D"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FC7" w:rsidRDefault="005E6FC7" w:rsidP="008B46F2">
      <w:pPr>
        <w:spacing w:after="0"/>
      </w:pPr>
      <w:r>
        <w:separator/>
      </w:r>
    </w:p>
  </w:endnote>
  <w:endnote w:type="continuationSeparator" w:id="0">
    <w:p w:rsidR="005E6FC7" w:rsidRDefault="005E6FC7"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FC7" w:rsidRDefault="005E6FC7" w:rsidP="008B46F2">
      <w:pPr>
        <w:spacing w:after="0"/>
      </w:pPr>
      <w:r>
        <w:separator/>
      </w:r>
    </w:p>
  </w:footnote>
  <w:footnote w:type="continuationSeparator" w:id="0">
    <w:p w:rsidR="005E6FC7" w:rsidRDefault="005E6FC7"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B7ED8"/>
    <w:multiLevelType w:val="hybridMultilevel"/>
    <w:tmpl w:val="D36C5324"/>
    <w:lvl w:ilvl="0" w:tplc="22D25496">
      <w:start w:val="1"/>
      <w:numFmt w:val="bullet"/>
      <w:lvlText w:val="•"/>
      <w:lvlJc w:val="left"/>
      <w:pPr>
        <w:tabs>
          <w:tab w:val="num" w:pos="720"/>
        </w:tabs>
        <w:ind w:left="720" w:hanging="360"/>
      </w:pPr>
      <w:rPr>
        <w:rFonts w:ascii="Arial" w:hAnsi="Arial" w:hint="default"/>
      </w:rPr>
    </w:lvl>
    <w:lvl w:ilvl="1" w:tplc="918C2232">
      <w:numFmt w:val="bullet"/>
      <w:lvlText w:val="•"/>
      <w:lvlJc w:val="left"/>
      <w:pPr>
        <w:tabs>
          <w:tab w:val="num" w:pos="1440"/>
        </w:tabs>
        <w:ind w:left="1440" w:hanging="360"/>
      </w:pPr>
      <w:rPr>
        <w:rFonts w:ascii="Arial" w:hAnsi="Arial" w:hint="default"/>
      </w:rPr>
    </w:lvl>
    <w:lvl w:ilvl="2" w:tplc="4C723D82" w:tentative="1">
      <w:start w:val="1"/>
      <w:numFmt w:val="bullet"/>
      <w:lvlText w:val="•"/>
      <w:lvlJc w:val="left"/>
      <w:pPr>
        <w:tabs>
          <w:tab w:val="num" w:pos="2160"/>
        </w:tabs>
        <w:ind w:left="2160" w:hanging="360"/>
      </w:pPr>
      <w:rPr>
        <w:rFonts w:ascii="Arial" w:hAnsi="Arial" w:hint="default"/>
      </w:rPr>
    </w:lvl>
    <w:lvl w:ilvl="3" w:tplc="1C0C5CCC" w:tentative="1">
      <w:start w:val="1"/>
      <w:numFmt w:val="bullet"/>
      <w:lvlText w:val="•"/>
      <w:lvlJc w:val="left"/>
      <w:pPr>
        <w:tabs>
          <w:tab w:val="num" w:pos="2880"/>
        </w:tabs>
        <w:ind w:left="2880" w:hanging="360"/>
      </w:pPr>
      <w:rPr>
        <w:rFonts w:ascii="Arial" w:hAnsi="Arial" w:hint="default"/>
      </w:rPr>
    </w:lvl>
    <w:lvl w:ilvl="4" w:tplc="63FE832A" w:tentative="1">
      <w:start w:val="1"/>
      <w:numFmt w:val="bullet"/>
      <w:lvlText w:val="•"/>
      <w:lvlJc w:val="left"/>
      <w:pPr>
        <w:tabs>
          <w:tab w:val="num" w:pos="3600"/>
        </w:tabs>
        <w:ind w:left="3600" w:hanging="360"/>
      </w:pPr>
      <w:rPr>
        <w:rFonts w:ascii="Arial" w:hAnsi="Arial" w:hint="default"/>
      </w:rPr>
    </w:lvl>
    <w:lvl w:ilvl="5" w:tplc="5066DEA2" w:tentative="1">
      <w:start w:val="1"/>
      <w:numFmt w:val="bullet"/>
      <w:lvlText w:val="•"/>
      <w:lvlJc w:val="left"/>
      <w:pPr>
        <w:tabs>
          <w:tab w:val="num" w:pos="4320"/>
        </w:tabs>
        <w:ind w:left="4320" w:hanging="360"/>
      </w:pPr>
      <w:rPr>
        <w:rFonts w:ascii="Arial" w:hAnsi="Arial" w:hint="default"/>
      </w:rPr>
    </w:lvl>
    <w:lvl w:ilvl="6" w:tplc="66E284BA" w:tentative="1">
      <w:start w:val="1"/>
      <w:numFmt w:val="bullet"/>
      <w:lvlText w:val="•"/>
      <w:lvlJc w:val="left"/>
      <w:pPr>
        <w:tabs>
          <w:tab w:val="num" w:pos="5040"/>
        </w:tabs>
        <w:ind w:left="5040" w:hanging="360"/>
      </w:pPr>
      <w:rPr>
        <w:rFonts w:ascii="Arial" w:hAnsi="Arial" w:hint="default"/>
      </w:rPr>
    </w:lvl>
    <w:lvl w:ilvl="7" w:tplc="68F84A1C" w:tentative="1">
      <w:start w:val="1"/>
      <w:numFmt w:val="bullet"/>
      <w:lvlText w:val="•"/>
      <w:lvlJc w:val="left"/>
      <w:pPr>
        <w:tabs>
          <w:tab w:val="num" w:pos="5760"/>
        </w:tabs>
        <w:ind w:left="5760" w:hanging="360"/>
      </w:pPr>
      <w:rPr>
        <w:rFonts w:ascii="Arial" w:hAnsi="Arial" w:hint="default"/>
      </w:rPr>
    </w:lvl>
    <w:lvl w:ilvl="8" w:tplc="ACC6B28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25F4A"/>
    <w:multiLevelType w:val="hybridMultilevel"/>
    <w:tmpl w:val="A5BA4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20957"/>
    <w:multiLevelType w:val="hybridMultilevel"/>
    <w:tmpl w:val="21C274E0"/>
    <w:lvl w:ilvl="0" w:tplc="517EE616">
      <w:start w:val="1"/>
      <w:numFmt w:val="bullet"/>
      <w:lvlText w:val="•"/>
      <w:lvlJc w:val="left"/>
      <w:pPr>
        <w:tabs>
          <w:tab w:val="num" w:pos="720"/>
        </w:tabs>
        <w:ind w:left="720" w:hanging="360"/>
      </w:pPr>
      <w:rPr>
        <w:rFonts w:ascii="Arial" w:hAnsi="Arial" w:hint="default"/>
      </w:rPr>
    </w:lvl>
    <w:lvl w:ilvl="1" w:tplc="8D12774E">
      <w:numFmt w:val="bullet"/>
      <w:lvlText w:val="•"/>
      <w:lvlJc w:val="left"/>
      <w:pPr>
        <w:tabs>
          <w:tab w:val="num" w:pos="1440"/>
        </w:tabs>
        <w:ind w:left="1440" w:hanging="360"/>
      </w:pPr>
      <w:rPr>
        <w:rFonts w:ascii="Arial" w:hAnsi="Arial" w:hint="default"/>
      </w:rPr>
    </w:lvl>
    <w:lvl w:ilvl="2" w:tplc="69789FDC">
      <w:numFmt w:val="bullet"/>
      <w:lvlText w:val="•"/>
      <w:lvlJc w:val="left"/>
      <w:pPr>
        <w:tabs>
          <w:tab w:val="num" w:pos="2160"/>
        </w:tabs>
        <w:ind w:left="2160" w:hanging="360"/>
      </w:pPr>
      <w:rPr>
        <w:rFonts w:ascii="Arial" w:hAnsi="Arial" w:hint="default"/>
      </w:rPr>
    </w:lvl>
    <w:lvl w:ilvl="3" w:tplc="5D969DFE">
      <w:numFmt w:val="bullet"/>
      <w:lvlText w:val="•"/>
      <w:lvlJc w:val="left"/>
      <w:pPr>
        <w:tabs>
          <w:tab w:val="num" w:pos="2880"/>
        </w:tabs>
        <w:ind w:left="2880" w:hanging="360"/>
      </w:pPr>
      <w:rPr>
        <w:rFonts w:ascii="Arial" w:hAnsi="Arial" w:hint="default"/>
      </w:rPr>
    </w:lvl>
    <w:lvl w:ilvl="4" w:tplc="AE5A3A6E" w:tentative="1">
      <w:start w:val="1"/>
      <w:numFmt w:val="bullet"/>
      <w:lvlText w:val="•"/>
      <w:lvlJc w:val="left"/>
      <w:pPr>
        <w:tabs>
          <w:tab w:val="num" w:pos="3600"/>
        </w:tabs>
        <w:ind w:left="3600" w:hanging="360"/>
      </w:pPr>
      <w:rPr>
        <w:rFonts w:ascii="Arial" w:hAnsi="Arial" w:hint="default"/>
      </w:rPr>
    </w:lvl>
    <w:lvl w:ilvl="5" w:tplc="E89A0E00" w:tentative="1">
      <w:start w:val="1"/>
      <w:numFmt w:val="bullet"/>
      <w:lvlText w:val="•"/>
      <w:lvlJc w:val="left"/>
      <w:pPr>
        <w:tabs>
          <w:tab w:val="num" w:pos="4320"/>
        </w:tabs>
        <w:ind w:left="4320" w:hanging="360"/>
      </w:pPr>
      <w:rPr>
        <w:rFonts w:ascii="Arial" w:hAnsi="Arial" w:hint="default"/>
      </w:rPr>
    </w:lvl>
    <w:lvl w:ilvl="6" w:tplc="8348F59E" w:tentative="1">
      <w:start w:val="1"/>
      <w:numFmt w:val="bullet"/>
      <w:lvlText w:val="•"/>
      <w:lvlJc w:val="left"/>
      <w:pPr>
        <w:tabs>
          <w:tab w:val="num" w:pos="5040"/>
        </w:tabs>
        <w:ind w:left="5040" w:hanging="360"/>
      </w:pPr>
      <w:rPr>
        <w:rFonts w:ascii="Arial" w:hAnsi="Arial" w:hint="default"/>
      </w:rPr>
    </w:lvl>
    <w:lvl w:ilvl="7" w:tplc="6D745E2A" w:tentative="1">
      <w:start w:val="1"/>
      <w:numFmt w:val="bullet"/>
      <w:lvlText w:val="•"/>
      <w:lvlJc w:val="left"/>
      <w:pPr>
        <w:tabs>
          <w:tab w:val="num" w:pos="5760"/>
        </w:tabs>
        <w:ind w:left="5760" w:hanging="360"/>
      </w:pPr>
      <w:rPr>
        <w:rFonts w:ascii="Arial" w:hAnsi="Arial" w:hint="default"/>
      </w:rPr>
    </w:lvl>
    <w:lvl w:ilvl="8" w:tplc="D994998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896AAB"/>
    <w:multiLevelType w:val="hybridMultilevel"/>
    <w:tmpl w:val="DC52AED8"/>
    <w:lvl w:ilvl="0" w:tplc="0F92A950">
      <w:start w:val="1"/>
      <w:numFmt w:val="bullet"/>
      <w:lvlText w:val="•"/>
      <w:lvlJc w:val="left"/>
      <w:pPr>
        <w:tabs>
          <w:tab w:val="num" w:pos="720"/>
        </w:tabs>
        <w:ind w:left="720" w:hanging="360"/>
      </w:pPr>
      <w:rPr>
        <w:rFonts w:ascii="Arial" w:hAnsi="Arial" w:hint="default"/>
      </w:rPr>
    </w:lvl>
    <w:lvl w:ilvl="1" w:tplc="DED04ECC" w:tentative="1">
      <w:start w:val="1"/>
      <w:numFmt w:val="bullet"/>
      <w:lvlText w:val="•"/>
      <w:lvlJc w:val="left"/>
      <w:pPr>
        <w:tabs>
          <w:tab w:val="num" w:pos="1440"/>
        </w:tabs>
        <w:ind w:left="1440" w:hanging="360"/>
      </w:pPr>
      <w:rPr>
        <w:rFonts w:ascii="Arial" w:hAnsi="Arial" w:hint="default"/>
      </w:rPr>
    </w:lvl>
    <w:lvl w:ilvl="2" w:tplc="4B3EFC08" w:tentative="1">
      <w:start w:val="1"/>
      <w:numFmt w:val="bullet"/>
      <w:lvlText w:val="•"/>
      <w:lvlJc w:val="left"/>
      <w:pPr>
        <w:tabs>
          <w:tab w:val="num" w:pos="2160"/>
        </w:tabs>
        <w:ind w:left="2160" w:hanging="360"/>
      </w:pPr>
      <w:rPr>
        <w:rFonts w:ascii="Arial" w:hAnsi="Arial" w:hint="default"/>
      </w:rPr>
    </w:lvl>
    <w:lvl w:ilvl="3" w:tplc="4AB2E48E" w:tentative="1">
      <w:start w:val="1"/>
      <w:numFmt w:val="bullet"/>
      <w:lvlText w:val="•"/>
      <w:lvlJc w:val="left"/>
      <w:pPr>
        <w:tabs>
          <w:tab w:val="num" w:pos="2880"/>
        </w:tabs>
        <w:ind w:left="2880" w:hanging="360"/>
      </w:pPr>
      <w:rPr>
        <w:rFonts w:ascii="Arial" w:hAnsi="Arial" w:hint="default"/>
      </w:rPr>
    </w:lvl>
    <w:lvl w:ilvl="4" w:tplc="BF7EB99A" w:tentative="1">
      <w:start w:val="1"/>
      <w:numFmt w:val="bullet"/>
      <w:lvlText w:val="•"/>
      <w:lvlJc w:val="left"/>
      <w:pPr>
        <w:tabs>
          <w:tab w:val="num" w:pos="3600"/>
        </w:tabs>
        <w:ind w:left="3600" w:hanging="360"/>
      </w:pPr>
      <w:rPr>
        <w:rFonts w:ascii="Arial" w:hAnsi="Arial" w:hint="default"/>
      </w:rPr>
    </w:lvl>
    <w:lvl w:ilvl="5" w:tplc="026E76DE" w:tentative="1">
      <w:start w:val="1"/>
      <w:numFmt w:val="bullet"/>
      <w:lvlText w:val="•"/>
      <w:lvlJc w:val="left"/>
      <w:pPr>
        <w:tabs>
          <w:tab w:val="num" w:pos="4320"/>
        </w:tabs>
        <w:ind w:left="4320" w:hanging="360"/>
      </w:pPr>
      <w:rPr>
        <w:rFonts w:ascii="Arial" w:hAnsi="Arial" w:hint="default"/>
      </w:rPr>
    </w:lvl>
    <w:lvl w:ilvl="6" w:tplc="C6901F4A" w:tentative="1">
      <w:start w:val="1"/>
      <w:numFmt w:val="bullet"/>
      <w:lvlText w:val="•"/>
      <w:lvlJc w:val="left"/>
      <w:pPr>
        <w:tabs>
          <w:tab w:val="num" w:pos="5040"/>
        </w:tabs>
        <w:ind w:left="5040" w:hanging="360"/>
      </w:pPr>
      <w:rPr>
        <w:rFonts w:ascii="Arial" w:hAnsi="Arial" w:hint="default"/>
      </w:rPr>
    </w:lvl>
    <w:lvl w:ilvl="7" w:tplc="C02C00F8" w:tentative="1">
      <w:start w:val="1"/>
      <w:numFmt w:val="bullet"/>
      <w:lvlText w:val="•"/>
      <w:lvlJc w:val="left"/>
      <w:pPr>
        <w:tabs>
          <w:tab w:val="num" w:pos="5760"/>
        </w:tabs>
        <w:ind w:left="5760" w:hanging="360"/>
      </w:pPr>
      <w:rPr>
        <w:rFonts w:ascii="Arial" w:hAnsi="Arial" w:hint="default"/>
      </w:rPr>
    </w:lvl>
    <w:lvl w:ilvl="8" w:tplc="670CD2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107E60"/>
    <w:multiLevelType w:val="hybridMultilevel"/>
    <w:tmpl w:val="E80E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D703E8A"/>
    <w:multiLevelType w:val="hybridMultilevel"/>
    <w:tmpl w:val="D7766C98"/>
    <w:lvl w:ilvl="0" w:tplc="7A2EA968">
      <w:start w:val="1"/>
      <w:numFmt w:val="bullet"/>
      <w:lvlText w:val="•"/>
      <w:lvlJc w:val="left"/>
      <w:pPr>
        <w:tabs>
          <w:tab w:val="num" w:pos="720"/>
        </w:tabs>
        <w:ind w:left="720" w:hanging="360"/>
      </w:pPr>
      <w:rPr>
        <w:rFonts w:ascii="Arial" w:hAnsi="Arial" w:hint="default"/>
      </w:rPr>
    </w:lvl>
    <w:lvl w:ilvl="1" w:tplc="80687C26">
      <w:numFmt w:val="bullet"/>
      <w:lvlText w:val="–"/>
      <w:lvlJc w:val="left"/>
      <w:pPr>
        <w:tabs>
          <w:tab w:val="num" w:pos="1440"/>
        </w:tabs>
        <w:ind w:left="1440" w:hanging="360"/>
      </w:pPr>
      <w:rPr>
        <w:rFonts w:ascii="Arial" w:hAnsi="Arial" w:hint="default"/>
      </w:rPr>
    </w:lvl>
    <w:lvl w:ilvl="2" w:tplc="5D108560">
      <w:numFmt w:val="bullet"/>
      <w:lvlText w:val="•"/>
      <w:lvlJc w:val="left"/>
      <w:pPr>
        <w:tabs>
          <w:tab w:val="num" w:pos="2160"/>
        </w:tabs>
        <w:ind w:left="2160" w:hanging="360"/>
      </w:pPr>
      <w:rPr>
        <w:rFonts w:ascii="Arial" w:hAnsi="Arial" w:hint="default"/>
      </w:rPr>
    </w:lvl>
    <w:lvl w:ilvl="3" w:tplc="5BF2BBEA" w:tentative="1">
      <w:start w:val="1"/>
      <w:numFmt w:val="bullet"/>
      <w:lvlText w:val="•"/>
      <w:lvlJc w:val="left"/>
      <w:pPr>
        <w:tabs>
          <w:tab w:val="num" w:pos="2880"/>
        </w:tabs>
        <w:ind w:left="2880" w:hanging="360"/>
      </w:pPr>
      <w:rPr>
        <w:rFonts w:ascii="Arial" w:hAnsi="Arial" w:hint="default"/>
      </w:rPr>
    </w:lvl>
    <w:lvl w:ilvl="4" w:tplc="7B02848E" w:tentative="1">
      <w:start w:val="1"/>
      <w:numFmt w:val="bullet"/>
      <w:lvlText w:val="•"/>
      <w:lvlJc w:val="left"/>
      <w:pPr>
        <w:tabs>
          <w:tab w:val="num" w:pos="3600"/>
        </w:tabs>
        <w:ind w:left="3600" w:hanging="360"/>
      </w:pPr>
      <w:rPr>
        <w:rFonts w:ascii="Arial" w:hAnsi="Arial" w:hint="default"/>
      </w:rPr>
    </w:lvl>
    <w:lvl w:ilvl="5" w:tplc="CDACF0A4" w:tentative="1">
      <w:start w:val="1"/>
      <w:numFmt w:val="bullet"/>
      <w:lvlText w:val="•"/>
      <w:lvlJc w:val="left"/>
      <w:pPr>
        <w:tabs>
          <w:tab w:val="num" w:pos="4320"/>
        </w:tabs>
        <w:ind w:left="4320" w:hanging="360"/>
      </w:pPr>
      <w:rPr>
        <w:rFonts w:ascii="Arial" w:hAnsi="Arial" w:hint="default"/>
      </w:rPr>
    </w:lvl>
    <w:lvl w:ilvl="6" w:tplc="7E12F068" w:tentative="1">
      <w:start w:val="1"/>
      <w:numFmt w:val="bullet"/>
      <w:lvlText w:val="•"/>
      <w:lvlJc w:val="left"/>
      <w:pPr>
        <w:tabs>
          <w:tab w:val="num" w:pos="5040"/>
        </w:tabs>
        <w:ind w:left="5040" w:hanging="360"/>
      </w:pPr>
      <w:rPr>
        <w:rFonts w:ascii="Arial" w:hAnsi="Arial" w:hint="default"/>
      </w:rPr>
    </w:lvl>
    <w:lvl w:ilvl="7" w:tplc="8EF25338" w:tentative="1">
      <w:start w:val="1"/>
      <w:numFmt w:val="bullet"/>
      <w:lvlText w:val="•"/>
      <w:lvlJc w:val="left"/>
      <w:pPr>
        <w:tabs>
          <w:tab w:val="num" w:pos="5760"/>
        </w:tabs>
        <w:ind w:left="5760" w:hanging="360"/>
      </w:pPr>
      <w:rPr>
        <w:rFonts w:ascii="Arial" w:hAnsi="Arial" w:hint="default"/>
      </w:rPr>
    </w:lvl>
    <w:lvl w:ilvl="8" w:tplc="EEC45E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256C5E"/>
    <w:multiLevelType w:val="hybridMultilevel"/>
    <w:tmpl w:val="60F87F48"/>
    <w:lvl w:ilvl="0" w:tplc="908CB9E4">
      <w:start w:val="1"/>
      <w:numFmt w:val="bullet"/>
      <w:lvlText w:val="•"/>
      <w:lvlJc w:val="left"/>
      <w:pPr>
        <w:tabs>
          <w:tab w:val="num" w:pos="720"/>
        </w:tabs>
        <w:ind w:left="720" w:hanging="360"/>
      </w:pPr>
      <w:rPr>
        <w:rFonts w:ascii="Arial" w:hAnsi="Arial" w:hint="default"/>
      </w:rPr>
    </w:lvl>
    <w:lvl w:ilvl="1" w:tplc="E34EC0BA">
      <w:numFmt w:val="bullet"/>
      <w:lvlText w:val="•"/>
      <w:lvlJc w:val="left"/>
      <w:pPr>
        <w:tabs>
          <w:tab w:val="num" w:pos="1440"/>
        </w:tabs>
        <w:ind w:left="1440" w:hanging="360"/>
      </w:pPr>
      <w:rPr>
        <w:rFonts w:ascii="Arial" w:hAnsi="Arial" w:hint="default"/>
      </w:rPr>
    </w:lvl>
    <w:lvl w:ilvl="2" w:tplc="487C34CE">
      <w:numFmt w:val="bullet"/>
      <w:lvlText w:val="•"/>
      <w:lvlJc w:val="left"/>
      <w:pPr>
        <w:tabs>
          <w:tab w:val="num" w:pos="2160"/>
        </w:tabs>
        <w:ind w:left="2160" w:hanging="360"/>
      </w:pPr>
      <w:rPr>
        <w:rFonts w:ascii="Arial" w:hAnsi="Arial" w:hint="default"/>
      </w:rPr>
    </w:lvl>
    <w:lvl w:ilvl="3" w:tplc="3EA6BB78" w:tentative="1">
      <w:start w:val="1"/>
      <w:numFmt w:val="bullet"/>
      <w:lvlText w:val="•"/>
      <w:lvlJc w:val="left"/>
      <w:pPr>
        <w:tabs>
          <w:tab w:val="num" w:pos="2880"/>
        </w:tabs>
        <w:ind w:left="2880" w:hanging="360"/>
      </w:pPr>
      <w:rPr>
        <w:rFonts w:ascii="Arial" w:hAnsi="Arial" w:hint="default"/>
      </w:rPr>
    </w:lvl>
    <w:lvl w:ilvl="4" w:tplc="9C0A940A" w:tentative="1">
      <w:start w:val="1"/>
      <w:numFmt w:val="bullet"/>
      <w:lvlText w:val="•"/>
      <w:lvlJc w:val="left"/>
      <w:pPr>
        <w:tabs>
          <w:tab w:val="num" w:pos="3600"/>
        </w:tabs>
        <w:ind w:left="3600" w:hanging="360"/>
      </w:pPr>
      <w:rPr>
        <w:rFonts w:ascii="Arial" w:hAnsi="Arial" w:hint="default"/>
      </w:rPr>
    </w:lvl>
    <w:lvl w:ilvl="5" w:tplc="C3ECD516" w:tentative="1">
      <w:start w:val="1"/>
      <w:numFmt w:val="bullet"/>
      <w:lvlText w:val="•"/>
      <w:lvlJc w:val="left"/>
      <w:pPr>
        <w:tabs>
          <w:tab w:val="num" w:pos="4320"/>
        </w:tabs>
        <w:ind w:left="4320" w:hanging="360"/>
      </w:pPr>
      <w:rPr>
        <w:rFonts w:ascii="Arial" w:hAnsi="Arial" w:hint="default"/>
      </w:rPr>
    </w:lvl>
    <w:lvl w:ilvl="6" w:tplc="501EEB46" w:tentative="1">
      <w:start w:val="1"/>
      <w:numFmt w:val="bullet"/>
      <w:lvlText w:val="•"/>
      <w:lvlJc w:val="left"/>
      <w:pPr>
        <w:tabs>
          <w:tab w:val="num" w:pos="5040"/>
        </w:tabs>
        <w:ind w:left="5040" w:hanging="360"/>
      </w:pPr>
      <w:rPr>
        <w:rFonts w:ascii="Arial" w:hAnsi="Arial" w:hint="default"/>
      </w:rPr>
    </w:lvl>
    <w:lvl w:ilvl="7" w:tplc="849E25C6" w:tentative="1">
      <w:start w:val="1"/>
      <w:numFmt w:val="bullet"/>
      <w:lvlText w:val="•"/>
      <w:lvlJc w:val="left"/>
      <w:pPr>
        <w:tabs>
          <w:tab w:val="num" w:pos="5760"/>
        </w:tabs>
        <w:ind w:left="5760" w:hanging="360"/>
      </w:pPr>
      <w:rPr>
        <w:rFonts w:ascii="Arial" w:hAnsi="Arial" w:hint="default"/>
      </w:rPr>
    </w:lvl>
    <w:lvl w:ilvl="8" w:tplc="9782052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DF5F29"/>
    <w:multiLevelType w:val="hybridMultilevel"/>
    <w:tmpl w:val="D1AE7DD2"/>
    <w:lvl w:ilvl="0" w:tplc="80C46854">
      <w:start w:val="1"/>
      <w:numFmt w:val="bullet"/>
      <w:lvlText w:val="•"/>
      <w:lvlJc w:val="left"/>
      <w:pPr>
        <w:tabs>
          <w:tab w:val="num" w:pos="720"/>
        </w:tabs>
        <w:ind w:left="720" w:hanging="360"/>
      </w:pPr>
      <w:rPr>
        <w:rFonts w:ascii="Arial" w:hAnsi="Arial" w:hint="default"/>
      </w:rPr>
    </w:lvl>
    <w:lvl w:ilvl="1" w:tplc="BC883E9E" w:tentative="1">
      <w:start w:val="1"/>
      <w:numFmt w:val="bullet"/>
      <w:lvlText w:val="•"/>
      <w:lvlJc w:val="left"/>
      <w:pPr>
        <w:tabs>
          <w:tab w:val="num" w:pos="1440"/>
        </w:tabs>
        <w:ind w:left="1440" w:hanging="360"/>
      </w:pPr>
      <w:rPr>
        <w:rFonts w:ascii="Arial" w:hAnsi="Arial" w:hint="default"/>
      </w:rPr>
    </w:lvl>
    <w:lvl w:ilvl="2" w:tplc="C5CCC118" w:tentative="1">
      <w:start w:val="1"/>
      <w:numFmt w:val="bullet"/>
      <w:lvlText w:val="•"/>
      <w:lvlJc w:val="left"/>
      <w:pPr>
        <w:tabs>
          <w:tab w:val="num" w:pos="2160"/>
        </w:tabs>
        <w:ind w:left="2160" w:hanging="360"/>
      </w:pPr>
      <w:rPr>
        <w:rFonts w:ascii="Arial" w:hAnsi="Arial" w:hint="default"/>
      </w:rPr>
    </w:lvl>
    <w:lvl w:ilvl="3" w:tplc="2E5A9D12" w:tentative="1">
      <w:start w:val="1"/>
      <w:numFmt w:val="bullet"/>
      <w:lvlText w:val="•"/>
      <w:lvlJc w:val="left"/>
      <w:pPr>
        <w:tabs>
          <w:tab w:val="num" w:pos="2880"/>
        </w:tabs>
        <w:ind w:left="2880" w:hanging="360"/>
      </w:pPr>
      <w:rPr>
        <w:rFonts w:ascii="Arial" w:hAnsi="Arial" w:hint="default"/>
      </w:rPr>
    </w:lvl>
    <w:lvl w:ilvl="4" w:tplc="46DA971E" w:tentative="1">
      <w:start w:val="1"/>
      <w:numFmt w:val="bullet"/>
      <w:lvlText w:val="•"/>
      <w:lvlJc w:val="left"/>
      <w:pPr>
        <w:tabs>
          <w:tab w:val="num" w:pos="3600"/>
        </w:tabs>
        <w:ind w:left="3600" w:hanging="360"/>
      </w:pPr>
      <w:rPr>
        <w:rFonts w:ascii="Arial" w:hAnsi="Arial" w:hint="default"/>
      </w:rPr>
    </w:lvl>
    <w:lvl w:ilvl="5" w:tplc="08283FEA" w:tentative="1">
      <w:start w:val="1"/>
      <w:numFmt w:val="bullet"/>
      <w:lvlText w:val="•"/>
      <w:lvlJc w:val="left"/>
      <w:pPr>
        <w:tabs>
          <w:tab w:val="num" w:pos="4320"/>
        </w:tabs>
        <w:ind w:left="4320" w:hanging="360"/>
      </w:pPr>
      <w:rPr>
        <w:rFonts w:ascii="Arial" w:hAnsi="Arial" w:hint="default"/>
      </w:rPr>
    </w:lvl>
    <w:lvl w:ilvl="6" w:tplc="64800B6A" w:tentative="1">
      <w:start w:val="1"/>
      <w:numFmt w:val="bullet"/>
      <w:lvlText w:val="•"/>
      <w:lvlJc w:val="left"/>
      <w:pPr>
        <w:tabs>
          <w:tab w:val="num" w:pos="5040"/>
        </w:tabs>
        <w:ind w:left="5040" w:hanging="360"/>
      </w:pPr>
      <w:rPr>
        <w:rFonts w:ascii="Arial" w:hAnsi="Arial" w:hint="default"/>
      </w:rPr>
    </w:lvl>
    <w:lvl w:ilvl="7" w:tplc="23F4C388" w:tentative="1">
      <w:start w:val="1"/>
      <w:numFmt w:val="bullet"/>
      <w:lvlText w:val="•"/>
      <w:lvlJc w:val="left"/>
      <w:pPr>
        <w:tabs>
          <w:tab w:val="num" w:pos="5760"/>
        </w:tabs>
        <w:ind w:left="5760" w:hanging="360"/>
      </w:pPr>
      <w:rPr>
        <w:rFonts w:ascii="Arial" w:hAnsi="Arial" w:hint="default"/>
      </w:rPr>
    </w:lvl>
    <w:lvl w:ilvl="8" w:tplc="CC1E22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471094"/>
    <w:multiLevelType w:val="hybridMultilevel"/>
    <w:tmpl w:val="6B10B1AA"/>
    <w:lvl w:ilvl="0" w:tplc="6D364B3C">
      <w:start w:val="1"/>
      <w:numFmt w:val="bullet"/>
      <w:lvlText w:val="•"/>
      <w:lvlJc w:val="left"/>
      <w:pPr>
        <w:tabs>
          <w:tab w:val="num" w:pos="720"/>
        </w:tabs>
        <w:ind w:left="720" w:hanging="360"/>
      </w:pPr>
      <w:rPr>
        <w:rFonts w:ascii="Arial" w:hAnsi="Arial" w:hint="default"/>
      </w:rPr>
    </w:lvl>
    <w:lvl w:ilvl="1" w:tplc="94807192">
      <w:numFmt w:val="bullet"/>
      <w:lvlText w:val="•"/>
      <w:lvlJc w:val="left"/>
      <w:pPr>
        <w:tabs>
          <w:tab w:val="num" w:pos="1440"/>
        </w:tabs>
        <w:ind w:left="1440" w:hanging="360"/>
      </w:pPr>
      <w:rPr>
        <w:rFonts w:ascii="Arial" w:hAnsi="Arial" w:hint="default"/>
      </w:rPr>
    </w:lvl>
    <w:lvl w:ilvl="2" w:tplc="649E79F2" w:tentative="1">
      <w:start w:val="1"/>
      <w:numFmt w:val="bullet"/>
      <w:lvlText w:val="•"/>
      <w:lvlJc w:val="left"/>
      <w:pPr>
        <w:tabs>
          <w:tab w:val="num" w:pos="2160"/>
        </w:tabs>
        <w:ind w:left="2160" w:hanging="360"/>
      </w:pPr>
      <w:rPr>
        <w:rFonts w:ascii="Arial" w:hAnsi="Arial" w:hint="default"/>
      </w:rPr>
    </w:lvl>
    <w:lvl w:ilvl="3" w:tplc="9D54340A" w:tentative="1">
      <w:start w:val="1"/>
      <w:numFmt w:val="bullet"/>
      <w:lvlText w:val="•"/>
      <w:lvlJc w:val="left"/>
      <w:pPr>
        <w:tabs>
          <w:tab w:val="num" w:pos="2880"/>
        </w:tabs>
        <w:ind w:left="2880" w:hanging="360"/>
      </w:pPr>
      <w:rPr>
        <w:rFonts w:ascii="Arial" w:hAnsi="Arial" w:hint="default"/>
      </w:rPr>
    </w:lvl>
    <w:lvl w:ilvl="4" w:tplc="CCA2EC72" w:tentative="1">
      <w:start w:val="1"/>
      <w:numFmt w:val="bullet"/>
      <w:lvlText w:val="•"/>
      <w:lvlJc w:val="left"/>
      <w:pPr>
        <w:tabs>
          <w:tab w:val="num" w:pos="3600"/>
        </w:tabs>
        <w:ind w:left="3600" w:hanging="360"/>
      </w:pPr>
      <w:rPr>
        <w:rFonts w:ascii="Arial" w:hAnsi="Arial" w:hint="default"/>
      </w:rPr>
    </w:lvl>
    <w:lvl w:ilvl="5" w:tplc="7A98A0CC" w:tentative="1">
      <w:start w:val="1"/>
      <w:numFmt w:val="bullet"/>
      <w:lvlText w:val="•"/>
      <w:lvlJc w:val="left"/>
      <w:pPr>
        <w:tabs>
          <w:tab w:val="num" w:pos="4320"/>
        </w:tabs>
        <w:ind w:left="4320" w:hanging="360"/>
      </w:pPr>
      <w:rPr>
        <w:rFonts w:ascii="Arial" w:hAnsi="Arial" w:hint="default"/>
      </w:rPr>
    </w:lvl>
    <w:lvl w:ilvl="6" w:tplc="47A4BFB4" w:tentative="1">
      <w:start w:val="1"/>
      <w:numFmt w:val="bullet"/>
      <w:lvlText w:val="•"/>
      <w:lvlJc w:val="left"/>
      <w:pPr>
        <w:tabs>
          <w:tab w:val="num" w:pos="5040"/>
        </w:tabs>
        <w:ind w:left="5040" w:hanging="360"/>
      </w:pPr>
      <w:rPr>
        <w:rFonts w:ascii="Arial" w:hAnsi="Arial" w:hint="default"/>
      </w:rPr>
    </w:lvl>
    <w:lvl w:ilvl="7" w:tplc="17C2E19E" w:tentative="1">
      <w:start w:val="1"/>
      <w:numFmt w:val="bullet"/>
      <w:lvlText w:val="•"/>
      <w:lvlJc w:val="left"/>
      <w:pPr>
        <w:tabs>
          <w:tab w:val="num" w:pos="5760"/>
        </w:tabs>
        <w:ind w:left="5760" w:hanging="360"/>
      </w:pPr>
      <w:rPr>
        <w:rFonts w:ascii="Arial" w:hAnsi="Arial" w:hint="default"/>
      </w:rPr>
    </w:lvl>
    <w:lvl w:ilvl="8" w:tplc="F2206A2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7651CD"/>
    <w:multiLevelType w:val="hybridMultilevel"/>
    <w:tmpl w:val="CCD217AE"/>
    <w:lvl w:ilvl="0" w:tplc="D9AC1F84">
      <w:start w:val="1"/>
      <w:numFmt w:val="bullet"/>
      <w:lvlText w:val="•"/>
      <w:lvlJc w:val="left"/>
      <w:pPr>
        <w:tabs>
          <w:tab w:val="num" w:pos="720"/>
        </w:tabs>
        <w:ind w:left="720" w:hanging="360"/>
      </w:pPr>
      <w:rPr>
        <w:rFonts w:ascii="Arial" w:hAnsi="Arial" w:hint="default"/>
      </w:rPr>
    </w:lvl>
    <w:lvl w:ilvl="1" w:tplc="58F89D04">
      <w:numFmt w:val="bullet"/>
      <w:lvlText w:val="–"/>
      <w:lvlJc w:val="left"/>
      <w:pPr>
        <w:tabs>
          <w:tab w:val="num" w:pos="1440"/>
        </w:tabs>
        <w:ind w:left="1440" w:hanging="360"/>
      </w:pPr>
      <w:rPr>
        <w:rFonts w:ascii="Calibri Light" w:hAnsi="Calibri Light" w:hint="default"/>
      </w:rPr>
    </w:lvl>
    <w:lvl w:ilvl="2" w:tplc="3BBE7B3E" w:tentative="1">
      <w:start w:val="1"/>
      <w:numFmt w:val="bullet"/>
      <w:lvlText w:val="•"/>
      <w:lvlJc w:val="left"/>
      <w:pPr>
        <w:tabs>
          <w:tab w:val="num" w:pos="2160"/>
        </w:tabs>
        <w:ind w:left="2160" w:hanging="360"/>
      </w:pPr>
      <w:rPr>
        <w:rFonts w:ascii="Arial" w:hAnsi="Arial" w:hint="default"/>
      </w:rPr>
    </w:lvl>
    <w:lvl w:ilvl="3" w:tplc="5868E50A" w:tentative="1">
      <w:start w:val="1"/>
      <w:numFmt w:val="bullet"/>
      <w:lvlText w:val="•"/>
      <w:lvlJc w:val="left"/>
      <w:pPr>
        <w:tabs>
          <w:tab w:val="num" w:pos="2880"/>
        </w:tabs>
        <w:ind w:left="2880" w:hanging="360"/>
      </w:pPr>
      <w:rPr>
        <w:rFonts w:ascii="Arial" w:hAnsi="Arial" w:hint="default"/>
      </w:rPr>
    </w:lvl>
    <w:lvl w:ilvl="4" w:tplc="4098911C" w:tentative="1">
      <w:start w:val="1"/>
      <w:numFmt w:val="bullet"/>
      <w:lvlText w:val="•"/>
      <w:lvlJc w:val="left"/>
      <w:pPr>
        <w:tabs>
          <w:tab w:val="num" w:pos="3600"/>
        </w:tabs>
        <w:ind w:left="3600" w:hanging="360"/>
      </w:pPr>
      <w:rPr>
        <w:rFonts w:ascii="Arial" w:hAnsi="Arial" w:hint="default"/>
      </w:rPr>
    </w:lvl>
    <w:lvl w:ilvl="5" w:tplc="68224C16" w:tentative="1">
      <w:start w:val="1"/>
      <w:numFmt w:val="bullet"/>
      <w:lvlText w:val="•"/>
      <w:lvlJc w:val="left"/>
      <w:pPr>
        <w:tabs>
          <w:tab w:val="num" w:pos="4320"/>
        </w:tabs>
        <w:ind w:left="4320" w:hanging="360"/>
      </w:pPr>
      <w:rPr>
        <w:rFonts w:ascii="Arial" w:hAnsi="Arial" w:hint="default"/>
      </w:rPr>
    </w:lvl>
    <w:lvl w:ilvl="6" w:tplc="3ADC8D56" w:tentative="1">
      <w:start w:val="1"/>
      <w:numFmt w:val="bullet"/>
      <w:lvlText w:val="•"/>
      <w:lvlJc w:val="left"/>
      <w:pPr>
        <w:tabs>
          <w:tab w:val="num" w:pos="5040"/>
        </w:tabs>
        <w:ind w:left="5040" w:hanging="360"/>
      </w:pPr>
      <w:rPr>
        <w:rFonts w:ascii="Arial" w:hAnsi="Arial" w:hint="default"/>
      </w:rPr>
    </w:lvl>
    <w:lvl w:ilvl="7" w:tplc="BC80259A" w:tentative="1">
      <w:start w:val="1"/>
      <w:numFmt w:val="bullet"/>
      <w:lvlText w:val="•"/>
      <w:lvlJc w:val="left"/>
      <w:pPr>
        <w:tabs>
          <w:tab w:val="num" w:pos="5760"/>
        </w:tabs>
        <w:ind w:left="5760" w:hanging="360"/>
      </w:pPr>
      <w:rPr>
        <w:rFonts w:ascii="Arial" w:hAnsi="Arial" w:hint="default"/>
      </w:rPr>
    </w:lvl>
    <w:lvl w:ilvl="8" w:tplc="E3D05A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E4493"/>
    <w:multiLevelType w:val="hybridMultilevel"/>
    <w:tmpl w:val="F1D631A6"/>
    <w:lvl w:ilvl="0" w:tplc="189A53FC">
      <w:start w:val="1"/>
      <w:numFmt w:val="bullet"/>
      <w:lvlText w:val="•"/>
      <w:lvlJc w:val="left"/>
      <w:pPr>
        <w:tabs>
          <w:tab w:val="num" w:pos="720"/>
        </w:tabs>
        <w:ind w:left="720" w:hanging="360"/>
      </w:pPr>
      <w:rPr>
        <w:rFonts w:ascii="Arial" w:hAnsi="Arial" w:hint="default"/>
      </w:rPr>
    </w:lvl>
    <w:lvl w:ilvl="1" w:tplc="57B07E94" w:tentative="1">
      <w:start w:val="1"/>
      <w:numFmt w:val="bullet"/>
      <w:lvlText w:val="•"/>
      <w:lvlJc w:val="left"/>
      <w:pPr>
        <w:tabs>
          <w:tab w:val="num" w:pos="1440"/>
        </w:tabs>
        <w:ind w:left="1440" w:hanging="360"/>
      </w:pPr>
      <w:rPr>
        <w:rFonts w:ascii="Arial" w:hAnsi="Arial" w:hint="default"/>
      </w:rPr>
    </w:lvl>
    <w:lvl w:ilvl="2" w:tplc="8858FCC8" w:tentative="1">
      <w:start w:val="1"/>
      <w:numFmt w:val="bullet"/>
      <w:lvlText w:val="•"/>
      <w:lvlJc w:val="left"/>
      <w:pPr>
        <w:tabs>
          <w:tab w:val="num" w:pos="2160"/>
        </w:tabs>
        <w:ind w:left="2160" w:hanging="360"/>
      </w:pPr>
      <w:rPr>
        <w:rFonts w:ascii="Arial" w:hAnsi="Arial" w:hint="default"/>
      </w:rPr>
    </w:lvl>
    <w:lvl w:ilvl="3" w:tplc="48BA8F9C" w:tentative="1">
      <w:start w:val="1"/>
      <w:numFmt w:val="bullet"/>
      <w:lvlText w:val="•"/>
      <w:lvlJc w:val="left"/>
      <w:pPr>
        <w:tabs>
          <w:tab w:val="num" w:pos="2880"/>
        </w:tabs>
        <w:ind w:left="2880" w:hanging="360"/>
      </w:pPr>
      <w:rPr>
        <w:rFonts w:ascii="Arial" w:hAnsi="Arial" w:hint="default"/>
      </w:rPr>
    </w:lvl>
    <w:lvl w:ilvl="4" w:tplc="FB8851BC" w:tentative="1">
      <w:start w:val="1"/>
      <w:numFmt w:val="bullet"/>
      <w:lvlText w:val="•"/>
      <w:lvlJc w:val="left"/>
      <w:pPr>
        <w:tabs>
          <w:tab w:val="num" w:pos="3600"/>
        </w:tabs>
        <w:ind w:left="3600" w:hanging="360"/>
      </w:pPr>
      <w:rPr>
        <w:rFonts w:ascii="Arial" w:hAnsi="Arial" w:hint="default"/>
      </w:rPr>
    </w:lvl>
    <w:lvl w:ilvl="5" w:tplc="13867460" w:tentative="1">
      <w:start w:val="1"/>
      <w:numFmt w:val="bullet"/>
      <w:lvlText w:val="•"/>
      <w:lvlJc w:val="left"/>
      <w:pPr>
        <w:tabs>
          <w:tab w:val="num" w:pos="4320"/>
        </w:tabs>
        <w:ind w:left="4320" w:hanging="360"/>
      </w:pPr>
      <w:rPr>
        <w:rFonts w:ascii="Arial" w:hAnsi="Arial" w:hint="default"/>
      </w:rPr>
    </w:lvl>
    <w:lvl w:ilvl="6" w:tplc="F190EAC2" w:tentative="1">
      <w:start w:val="1"/>
      <w:numFmt w:val="bullet"/>
      <w:lvlText w:val="•"/>
      <w:lvlJc w:val="left"/>
      <w:pPr>
        <w:tabs>
          <w:tab w:val="num" w:pos="5040"/>
        </w:tabs>
        <w:ind w:left="5040" w:hanging="360"/>
      </w:pPr>
      <w:rPr>
        <w:rFonts w:ascii="Arial" w:hAnsi="Arial" w:hint="default"/>
      </w:rPr>
    </w:lvl>
    <w:lvl w:ilvl="7" w:tplc="C7243F86" w:tentative="1">
      <w:start w:val="1"/>
      <w:numFmt w:val="bullet"/>
      <w:lvlText w:val="•"/>
      <w:lvlJc w:val="left"/>
      <w:pPr>
        <w:tabs>
          <w:tab w:val="num" w:pos="5760"/>
        </w:tabs>
        <w:ind w:left="5760" w:hanging="360"/>
      </w:pPr>
      <w:rPr>
        <w:rFonts w:ascii="Arial" w:hAnsi="Arial" w:hint="default"/>
      </w:rPr>
    </w:lvl>
    <w:lvl w:ilvl="8" w:tplc="6DC216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AA1261"/>
    <w:multiLevelType w:val="hybridMultilevel"/>
    <w:tmpl w:val="550AE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3F7E46"/>
    <w:multiLevelType w:val="hybridMultilevel"/>
    <w:tmpl w:val="23DAA9F0"/>
    <w:lvl w:ilvl="0" w:tplc="0DA4BF52">
      <w:start w:val="1"/>
      <w:numFmt w:val="bullet"/>
      <w:lvlText w:val="-"/>
      <w:lvlJc w:val="left"/>
      <w:pPr>
        <w:tabs>
          <w:tab w:val="num" w:pos="720"/>
        </w:tabs>
        <w:ind w:left="720" w:hanging="360"/>
      </w:pPr>
      <w:rPr>
        <w:rFonts w:ascii="Arial" w:hAnsi="Arial" w:hint="default"/>
      </w:rPr>
    </w:lvl>
    <w:lvl w:ilvl="1" w:tplc="4D08B284" w:tentative="1">
      <w:start w:val="1"/>
      <w:numFmt w:val="bullet"/>
      <w:lvlText w:val="-"/>
      <w:lvlJc w:val="left"/>
      <w:pPr>
        <w:tabs>
          <w:tab w:val="num" w:pos="1440"/>
        </w:tabs>
        <w:ind w:left="1440" w:hanging="360"/>
      </w:pPr>
      <w:rPr>
        <w:rFonts w:ascii="Arial" w:hAnsi="Arial" w:hint="default"/>
      </w:rPr>
    </w:lvl>
    <w:lvl w:ilvl="2" w:tplc="F8F09E66">
      <w:start w:val="1"/>
      <w:numFmt w:val="bullet"/>
      <w:lvlText w:val="-"/>
      <w:lvlJc w:val="left"/>
      <w:pPr>
        <w:tabs>
          <w:tab w:val="num" w:pos="2160"/>
        </w:tabs>
        <w:ind w:left="2160" w:hanging="360"/>
      </w:pPr>
      <w:rPr>
        <w:rFonts w:ascii="Arial" w:hAnsi="Arial" w:hint="default"/>
      </w:rPr>
    </w:lvl>
    <w:lvl w:ilvl="3" w:tplc="1EFAE80E" w:tentative="1">
      <w:start w:val="1"/>
      <w:numFmt w:val="bullet"/>
      <w:lvlText w:val="-"/>
      <w:lvlJc w:val="left"/>
      <w:pPr>
        <w:tabs>
          <w:tab w:val="num" w:pos="2880"/>
        </w:tabs>
        <w:ind w:left="2880" w:hanging="360"/>
      </w:pPr>
      <w:rPr>
        <w:rFonts w:ascii="Arial" w:hAnsi="Arial" w:hint="default"/>
      </w:rPr>
    </w:lvl>
    <w:lvl w:ilvl="4" w:tplc="126C05F0" w:tentative="1">
      <w:start w:val="1"/>
      <w:numFmt w:val="bullet"/>
      <w:lvlText w:val="-"/>
      <w:lvlJc w:val="left"/>
      <w:pPr>
        <w:tabs>
          <w:tab w:val="num" w:pos="3600"/>
        </w:tabs>
        <w:ind w:left="3600" w:hanging="360"/>
      </w:pPr>
      <w:rPr>
        <w:rFonts w:ascii="Arial" w:hAnsi="Arial" w:hint="default"/>
      </w:rPr>
    </w:lvl>
    <w:lvl w:ilvl="5" w:tplc="4B5A3112" w:tentative="1">
      <w:start w:val="1"/>
      <w:numFmt w:val="bullet"/>
      <w:lvlText w:val="-"/>
      <w:lvlJc w:val="left"/>
      <w:pPr>
        <w:tabs>
          <w:tab w:val="num" w:pos="4320"/>
        </w:tabs>
        <w:ind w:left="4320" w:hanging="360"/>
      </w:pPr>
      <w:rPr>
        <w:rFonts w:ascii="Arial" w:hAnsi="Arial" w:hint="default"/>
      </w:rPr>
    </w:lvl>
    <w:lvl w:ilvl="6" w:tplc="F6967A6C" w:tentative="1">
      <w:start w:val="1"/>
      <w:numFmt w:val="bullet"/>
      <w:lvlText w:val="-"/>
      <w:lvlJc w:val="left"/>
      <w:pPr>
        <w:tabs>
          <w:tab w:val="num" w:pos="5040"/>
        </w:tabs>
        <w:ind w:left="5040" w:hanging="360"/>
      </w:pPr>
      <w:rPr>
        <w:rFonts w:ascii="Arial" w:hAnsi="Arial" w:hint="default"/>
      </w:rPr>
    </w:lvl>
    <w:lvl w:ilvl="7" w:tplc="16528A74" w:tentative="1">
      <w:start w:val="1"/>
      <w:numFmt w:val="bullet"/>
      <w:lvlText w:val="-"/>
      <w:lvlJc w:val="left"/>
      <w:pPr>
        <w:tabs>
          <w:tab w:val="num" w:pos="5760"/>
        </w:tabs>
        <w:ind w:left="5760" w:hanging="360"/>
      </w:pPr>
      <w:rPr>
        <w:rFonts w:ascii="Arial" w:hAnsi="Arial" w:hint="default"/>
      </w:rPr>
    </w:lvl>
    <w:lvl w:ilvl="8" w:tplc="EE560F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361AF2"/>
    <w:multiLevelType w:val="hybridMultilevel"/>
    <w:tmpl w:val="F700496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482545"/>
    <w:multiLevelType w:val="hybridMultilevel"/>
    <w:tmpl w:val="0024C7E6"/>
    <w:lvl w:ilvl="0" w:tplc="77940B12">
      <w:start w:val="1"/>
      <w:numFmt w:val="bullet"/>
      <w:lvlText w:val="•"/>
      <w:lvlJc w:val="left"/>
      <w:pPr>
        <w:tabs>
          <w:tab w:val="num" w:pos="720"/>
        </w:tabs>
        <w:ind w:left="720" w:hanging="360"/>
      </w:pPr>
      <w:rPr>
        <w:rFonts w:ascii="Arial" w:hAnsi="Arial" w:hint="default"/>
      </w:rPr>
    </w:lvl>
    <w:lvl w:ilvl="1" w:tplc="14AECBCA">
      <w:numFmt w:val="bullet"/>
      <w:lvlText w:val="•"/>
      <w:lvlJc w:val="left"/>
      <w:pPr>
        <w:tabs>
          <w:tab w:val="num" w:pos="1440"/>
        </w:tabs>
        <w:ind w:left="1440" w:hanging="360"/>
      </w:pPr>
      <w:rPr>
        <w:rFonts w:ascii="Arial" w:hAnsi="Arial" w:hint="default"/>
      </w:rPr>
    </w:lvl>
    <w:lvl w:ilvl="2" w:tplc="BE622DC4" w:tentative="1">
      <w:start w:val="1"/>
      <w:numFmt w:val="bullet"/>
      <w:lvlText w:val="•"/>
      <w:lvlJc w:val="left"/>
      <w:pPr>
        <w:tabs>
          <w:tab w:val="num" w:pos="2160"/>
        </w:tabs>
        <w:ind w:left="2160" w:hanging="360"/>
      </w:pPr>
      <w:rPr>
        <w:rFonts w:ascii="Arial" w:hAnsi="Arial" w:hint="default"/>
      </w:rPr>
    </w:lvl>
    <w:lvl w:ilvl="3" w:tplc="2996E34A" w:tentative="1">
      <w:start w:val="1"/>
      <w:numFmt w:val="bullet"/>
      <w:lvlText w:val="•"/>
      <w:lvlJc w:val="left"/>
      <w:pPr>
        <w:tabs>
          <w:tab w:val="num" w:pos="2880"/>
        </w:tabs>
        <w:ind w:left="2880" w:hanging="360"/>
      </w:pPr>
      <w:rPr>
        <w:rFonts w:ascii="Arial" w:hAnsi="Arial" w:hint="default"/>
      </w:rPr>
    </w:lvl>
    <w:lvl w:ilvl="4" w:tplc="2E6E9D5E" w:tentative="1">
      <w:start w:val="1"/>
      <w:numFmt w:val="bullet"/>
      <w:lvlText w:val="•"/>
      <w:lvlJc w:val="left"/>
      <w:pPr>
        <w:tabs>
          <w:tab w:val="num" w:pos="3600"/>
        </w:tabs>
        <w:ind w:left="3600" w:hanging="360"/>
      </w:pPr>
      <w:rPr>
        <w:rFonts w:ascii="Arial" w:hAnsi="Arial" w:hint="default"/>
      </w:rPr>
    </w:lvl>
    <w:lvl w:ilvl="5" w:tplc="96B29482" w:tentative="1">
      <w:start w:val="1"/>
      <w:numFmt w:val="bullet"/>
      <w:lvlText w:val="•"/>
      <w:lvlJc w:val="left"/>
      <w:pPr>
        <w:tabs>
          <w:tab w:val="num" w:pos="4320"/>
        </w:tabs>
        <w:ind w:left="4320" w:hanging="360"/>
      </w:pPr>
      <w:rPr>
        <w:rFonts w:ascii="Arial" w:hAnsi="Arial" w:hint="default"/>
      </w:rPr>
    </w:lvl>
    <w:lvl w:ilvl="6" w:tplc="E192538E" w:tentative="1">
      <w:start w:val="1"/>
      <w:numFmt w:val="bullet"/>
      <w:lvlText w:val="•"/>
      <w:lvlJc w:val="left"/>
      <w:pPr>
        <w:tabs>
          <w:tab w:val="num" w:pos="5040"/>
        </w:tabs>
        <w:ind w:left="5040" w:hanging="360"/>
      </w:pPr>
      <w:rPr>
        <w:rFonts w:ascii="Arial" w:hAnsi="Arial" w:hint="default"/>
      </w:rPr>
    </w:lvl>
    <w:lvl w:ilvl="7" w:tplc="C7B4CC68" w:tentative="1">
      <w:start w:val="1"/>
      <w:numFmt w:val="bullet"/>
      <w:lvlText w:val="•"/>
      <w:lvlJc w:val="left"/>
      <w:pPr>
        <w:tabs>
          <w:tab w:val="num" w:pos="5760"/>
        </w:tabs>
        <w:ind w:left="5760" w:hanging="360"/>
      </w:pPr>
      <w:rPr>
        <w:rFonts w:ascii="Arial" w:hAnsi="Arial" w:hint="default"/>
      </w:rPr>
    </w:lvl>
    <w:lvl w:ilvl="8" w:tplc="29CA95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D307D7"/>
    <w:multiLevelType w:val="hybridMultilevel"/>
    <w:tmpl w:val="C200233A"/>
    <w:lvl w:ilvl="0" w:tplc="BAD07632">
      <w:start w:val="1"/>
      <w:numFmt w:val="bullet"/>
      <w:lvlText w:val="–"/>
      <w:lvlJc w:val="left"/>
      <w:pPr>
        <w:tabs>
          <w:tab w:val="num" w:pos="720"/>
        </w:tabs>
        <w:ind w:left="720" w:hanging="360"/>
      </w:pPr>
      <w:rPr>
        <w:rFonts w:ascii="Calibri Light" w:hAnsi="Calibri Light" w:hint="default"/>
      </w:rPr>
    </w:lvl>
    <w:lvl w:ilvl="1" w:tplc="CFD6CB3C">
      <w:start w:val="1"/>
      <w:numFmt w:val="bullet"/>
      <w:lvlText w:val="–"/>
      <w:lvlJc w:val="left"/>
      <w:pPr>
        <w:tabs>
          <w:tab w:val="num" w:pos="1440"/>
        </w:tabs>
        <w:ind w:left="1440" w:hanging="360"/>
      </w:pPr>
      <w:rPr>
        <w:rFonts w:ascii="Calibri Light" w:hAnsi="Calibri Light" w:hint="default"/>
      </w:rPr>
    </w:lvl>
    <w:lvl w:ilvl="2" w:tplc="6E6EE8A8" w:tentative="1">
      <w:start w:val="1"/>
      <w:numFmt w:val="bullet"/>
      <w:lvlText w:val="–"/>
      <w:lvlJc w:val="left"/>
      <w:pPr>
        <w:tabs>
          <w:tab w:val="num" w:pos="2160"/>
        </w:tabs>
        <w:ind w:left="2160" w:hanging="360"/>
      </w:pPr>
      <w:rPr>
        <w:rFonts w:ascii="Calibri Light" w:hAnsi="Calibri Light" w:hint="default"/>
      </w:rPr>
    </w:lvl>
    <w:lvl w:ilvl="3" w:tplc="38CEC4E4" w:tentative="1">
      <w:start w:val="1"/>
      <w:numFmt w:val="bullet"/>
      <w:lvlText w:val="–"/>
      <w:lvlJc w:val="left"/>
      <w:pPr>
        <w:tabs>
          <w:tab w:val="num" w:pos="2880"/>
        </w:tabs>
        <w:ind w:left="2880" w:hanging="360"/>
      </w:pPr>
      <w:rPr>
        <w:rFonts w:ascii="Calibri Light" w:hAnsi="Calibri Light" w:hint="default"/>
      </w:rPr>
    </w:lvl>
    <w:lvl w:ilvl="4" w:tplc="F970C7E8" w:tentative="1">
      <w:start w:val="1"/>
      <w:numFmt w:val="bullet"/>
      <w:lvlText w:val="–"/>
      <w:lvlJc w:val="left"/>
      <w:pPr>
        <w:tabs>
          <w:tab w:val="num" w:pos="3600"/>
        </w:tabs>
        <w:ind w:left="3600" w:hanging="360"/>
      </w:pPr>
      <w:rPr>
        <w:rFonts w:ascii="Calibri Light" w:hAnsi="Calibri Light" w:hint="default"/>
      </w:rPr>
    </w:lvl>
    <w:lvl w:ilvl="5" w:tplc="B1FEE9EE" w:tentative="1">
      <w:start w:val="1"/>
      <w:numFmt w:val="bullet"/>
      <w:lvlText w:val="–"/>
      <w:lvlJc w:val="left"/>
      <w:pPr>
        <w:tabs>
          <w:tab w:val="num" w:pos="4320"/>
        </w:tabs>
        <w:ind w:left="4320" w:hanging="360"/>
      </w:pPr>
      <w:rPr>
        <w:rFonts w:ascii="Calibri Light" w:hAnsi="Calibri Light" w:hint="default"/>
      </w:rPr>
    </w:lvl>
    <w:lvl w:ilvl="6" w:tplc="DC287F96" w:tentative="1">
      <w:start w:val="1"/>
      <w:numFmt w:val="bullet"/>
      <w:lvlText w:val="–"/>
      <w:lvlJc w:val="left"/>
      <w:pPr>
        <w:tabs>
          <w:tab w:val="num" w:pos="5040"/>
        </w:tabs>
        <w:ind w:left="5040" w:hanging="360"/>
      </w:pPr>
      <w:rPr>
        <w:rFonts w:ascii="Calibri Light" w:hAnsi="Calibri Light" w:hint="default"/>
      </w:rPr>
    </w:lvl>
    <w:lvl w:ilvl="7" w:tplc="FD66D584" w:tentative="1">
      <w:start w:val="1"/>
      <w:numFmt w:val="bullet"/>
      <w:lvlText w:val="–"/>
      <w:lvlJc w:val="left"/>
      <w:pPr>
        <w:tabs>
          <w:tab w:val="num" w:pos="5760"/>
        </w:tabs>
        <w:ind w:left="5760" w:hanging="360"/>
      </w:pPr>
      <w:rPr>
        <w:rFonts w:ascii="Calibri Light" w:hAnsi="Calibri Light" w:hint="default"/>
      </w:rPr>
    </w:lvl>
    <w:lvl w:ilvl="8" w:tplc="C6C0570A"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28003559"/>
    <w:multiLevelType w:val="hybridMultilevel"/>
    <w:tmpl w:val="C178D248"/>
    <w:lvl w:ilvl="0" w:tplc="B3262D5C">
      <w:start w:val="1"/>
      <w:numFmt w:val="bullet"/>
      <w:lvlText w:val="•"/>
      <w:lvlJc w:val="left"/>
      <w:pPr>
        <w:tabs>
          <w:tab w:val="num" w:pos="720"/>
        </w:tabs>
        <w:ind w:left="720" w:hanging="360"/>
      </w:pPr>
      <w:rPr>
        <w:rFonts w:ascii="Arial" w:hAnsi="Arial" w:hint="default"/>
      </w:rPr>
    </w:lvl>
    <w:lvl w:ilvl="1" w:tplc="AE6C00E6">
      <w:start w:val="1"/>
      <w:numFmt w:val="bullet"/>
      <w:lvlText w:val="•"/>
      <w:lvlJc w:val="left"/>
      <w:pPr>
        <w:tabs>
          <w:tab w:val="num" w:pos="1440"/>
        </w:tabs>
        <w:ind w:left="1440" w:hanging="360"/>
      </w:pPr>
      <w:rPr>
        <w:rFonts w:ascii="Arial" w:hAnsi="Arial" w:hint="default"/>
      </w:rPr>
    </w:lvl>
    <w:lvl w:ilvl="2" w:tplc="F184E30E" w:tentative="1">
      <w:start w:val="1"/>
      <w:numFmt w:val="bullet"/>
      <w:lvlText w:val="•"/>
      <w:lvlJc w:val="left"/>
      <w:pPr>
        <w:tabs>
          <w:tab w:val="num" w:pos="2160"/>
        </w:tabs>
        <w:ind w:left="2160" w:hanging="360"/>
      </w:pPr>
      <w:rPr>
        <w:rFonts w:ascii="Arial" w:hAnsi="Arial" w:hint="default"/>
      </w:rPr>
    </w:lvl>
    <w:lvl w:ilvl="3" w:tplc="27124304" w:tentative="1">
      <w:start w:val="1"/>
      <w:numFmt w:val="bullet"/>
      <w:lvlText w:val="•"/>
      <w:lvlJc w:val="left"/>
      <w:pPr>
        <w:tabs>
          <w:tab w:val="num" w:pos="2880"/>
        </w:tabs>
        <w:ind w:left="2880" w:hanging="360"/>
      </w:pPr>
      <w:rPr>
        <w:rFonts w:ascii="Arial" w:hAnsi="Arial" w:hint="default"/>
      </w:rPr>
    </w:lvl>
    <w:lvl w:ilvl="4" w:tplc="4B569988" w:tentative="1">
      <w:start w:val="1"/>
      <w:numFmt w:val="bullet"/>
      <w:lvlText w:val="•"/>
      <w:lvlJc w:val="left"/>
      <w:pPr>
        <w:tabs>
          <w:tab w:val="num" w:pos="3600"/>
        </w:tabs>
        <w:ind w:left="3600" w:hanging="360"/>
      </w:pPr>
      <w:rPr>
        <w:rFonts w:ascii="Arial" w:hAnsi="Arial" w:hint="default"/>
      </w:rPr>
    </w:lvl>
    <w:lvl w:ilvl="5" w:tplc="8F1EF014" w:tentative="1">
      <w:start w:val="1"/>
      <w:numFmt w:val="bullet"/>
      <w:lvlText w:val="•"/>
      <w:lvlJc w:val="left"/>
      <w:pPr>
        <w:tabs>
          <w:tab w:val="num" w:pos="4320"/>
        </w:tabs>
        <w:ind w:left="4320" w:hanging="360"/>
      </w:pPr>
      <w:rPr>
        <w:rFonts w:ascii="Arial" w:hAnsi="Arial" w:hint="default"/>
      </w:rPr>
    </w:lvl>
    <w:lvl w:ilvl="6" w:tplc="CD328CBA" w:tentative="1">
      <w:start w:val="1"/>
      <w:numFmt w:val="bullet"/>
      <w:lvlText w:val="•"/>
      <w:lvlJc w:val="left"/>
      <w:pPr>
        <w:tabs>
          <w:tab w:val="num" w:pos="5040"/>
        </w:tabs>
        <w:ind w:left="5040" w:hanging="360"/>
      </w:pPr>
      <w:rPr>
        <w:rFonts w:ascii="Arial" w:hAnsi="Arial" w:hint="default"/>
      </w:rPr>
    </w:lvl>
    <w:lvl w:ilvl="7" w:tplc="20B671FA" w:tentative="1">
      <w:start w:val="1"/>
      <w:numFmt w:val="bullet"/>
      <w:lvlText w:val="•"/>
      <w:lvlJc w:val="left"/>
      <w:pPr>
        <w:tabs>
          <w:tab w:val="num" w:pos="5760"/>
        </w:tabs>
        <w:ind w:left="5760" w:hanging="360"/>
      </w:pPr>
      <w:rPr>
        <w:rFonts w:ascii="Arial" w:hAnsi="Arial" w:hint="default"/>
      </w:rPr>
    </w:lvl>
    <w:lvl w:ilvl="8" w:tplc="E73EE5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617F8D"/>
    <w:multiLevelType w:val="hybridMultilevel"/>
    <w:tmpl w:val="56DA3F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076D72"/>
    <w:multiLevelType w:val="hybridMultilevel"/>
    <w:tmpl w:val="E5105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8B7803"/>
    <w:multiLevelType w:val="hybridMultilevel"/>
    <w:tmpl w:val="A3101FC8"/>
    <w:lvl w:ilvl="0" w:tplc="90A6A79C">
      <w:start w:val="1"/>
      <w:numFmt w:val="bullet"/>
      <w:lvlText w:val="•"/>
      <w:lvlJc w:val="left"/>
      <w:pPr>
        <w:tabs>
          <w:tab w:val="num" w:pos="720"/>
        </w:tabs>
        <w:ind w:left="720" w:hanging="360"/>
      </w:pPr>
      <w:rPr>
        <w:rFonts w:ascii="Arial" w:hAnsi="Arial" w:hint="default"/>
      </w:rPr>
    </w:lvl>
    <w:lvl w:ilvl="1" w:tplc="9CB8CDEE">
      <w:numFmt w:val="bullet"/>
      <w:lvlText w:val="•"/>
      <w:lvlJc w:val="left"/>
      <w:pPr>
        <w:tabs>
          <w:tab w:val="num" w:pos="1440"/>
        </w:tabs>
        <w:ind w:left="1440" w:hanging="360"/>
      </w:pPr>
      <w:rPr>
        <w:rFonts w:ascii="Arial" w:hAnsi="Arial" w:hint="default"/>
      </w:rPr>
    </w:lvl>
    <w:lvl w:ilvl="2" w:tplc="DA06A574">
      <w:numFmt w:val="bullet"/>
      <w:lvlText w:val="•"/>
      <w:lvlJc w:val="left"/>
      <w:pPr>
        <w:tabs>
          <w:tab w:val="num" w:pos="2160"/>
        </w:tabs>
        <w:ind w:left="2160" w:hanging="360"/>
      </w:pPr>
      <w:rPr>
        <w:rFonts w:ascii="Arial" w:hAnsi="Arial" w:hint="default"/>
      </w:rPr>
    </w:lvl>
    <w:lvl w:ilvl="3" w:tplc="E80C9CE6" w:tentative="1">
      <w:start w:val="1"/>
      <w:numFmt w:val="bullet"/>
      <w:lvlText w:val="•"/>
      <w:lvlJc w:val="left"/>
      <w:pPr>
        <w:tabs>
          <w:tab w:val="num" w:pos="2880"/>
        </w:tabs>
        <w:ind w:left="2880" w:hanging="360"/>
      </w:pPr>
      <w:rPr>
        <w:rFonts w:ascii="Arial" w:hAnsi="Arial" w:hint="default"/>
      </w:rPr>
    </w:lvl>
    <w:lvl w:ilvl="4" w:tplc="D0F4D19A" w:tentative="1">
      <w:start w:val="1"/>
      <w:numFmt w:val="bullet"/>
      <w:lvlText w:val="•"/>
      <w:lvlJc w:val="left"/>
      <w:pPr>
        <w:tabs>
          <w:tab w:val="num" w:pos="3600"/>
        </w:tabs>
        <w:ind w:left="3600" w:hanging="360"/>
      </w:pPr>
      <w:rPr>
        <w:rFonts w:ascii="Arial" w:hAnsi="Arial" w:hint="default"/>
      </w:rPr>
    </w:lvl>
    <w:lvl w:ilvl="5" w:tplc="A27C0A4E" w:tentative="1">
      <w:start w:val="1"/>
      <w:numFmt w:val="bullet"/>
      <w:lvlText w:val="•"/>
      <w:lvlJc w:val="left"/>
      <w:pPr>
        <w:tabs>
          <w:tab w:val="num" w:pos="4320"/>
        </w:tabs>
        <w:ind w:left="4320" w:hanging="360"/>
      </w:pPr>
      <w:rPr>
        <w:rFonts w:ascii="Arial" w:hAnsi="Arial" w:hint="default"/>
      </w:rPr>
    </w:lvl>
    <w:lvl w:ilvl="6" w:tplc="BE1CC220" w:tentative="1">
      <w:start w:val="1"/>
      <w:numFmt w:val="bullet"/>
      <w:lvlText w:val="•"/>
      <w:lvlJc w:val="left"/>
      <w:pPr>
        <w:tabs>
          <w:tab w:val="num" w:pos="5040"/>
        </w:tabs>
        <w:ind w:left="5040" w:hanging="360"/>
      </w:pPr>
      <w:rPr>
        <w:rFonts w:ascii="Arial" w:hAnsi="Arial" w:hint="default"/>
      </w:rPr>
    </w:lvl>
    <w:lvl w:ilvl="7" w:tplc="D31435BE" w:tentative="1">
      <w:start w:val="1"/>
      <w:numFmt w:val="bullet"/>
      <w:lvlText w:val="•"/>
      <w:lvlJc w:val="left"/>
      <w:pPr>
        <w:tabs>
          <w:tab w:val="num" w:pos="5760"/>
        </w:tabs>
        <w:ind w:left="5760" w:hanging="360"/>
      </w:pPr>
      <w:rPr>
        <w:rFonts w:ascii="Arial" w:hAnsi="Arial" w:hint="default"/>
      </w:rPr>
    </w:lvl>
    <w:lvl w:ilvl="8" w:tplc="3CBC71C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AE3C9E"/>
    <w:multiLevelType w:val="hybridMultilevel"/>
    <w:tmpl w:val="5E462204"/>
    <w:lvl w:ilvl="0" w:tplc="7E7E3772">
      <w:start w:val="1"/>
      <w:numFmt w:val="bullet"/>
      <w:lvlText w:val="•"/>
      <w:lvlJc w:val="left"/>
      <w:pPr>
        <w:tabs>
          <w:tab w:val="num" w:pos="720"/>
        </w:tabs>
        <w:ind w:left="720" w:hanging="360"/>
      </w:pPr>
      <w:rPr>
        <w:rFonts w:ascii="Arial" w:hAnsi="Arial" w:hint="default"/>
      </w:rPr>
    </w:lvl>
    <w:lvl w:ilvl="1" w:tplc="692C5694">
      <w:numFmt w:val="bullet"/>
      <w:lvlText w:val="•"/>
      <w:lvlJc w:val="left"/>
      <w:pPr>
        <w:tabs>
          <w:tab w:val="num" w:pos="1440"/>
        </w:tabs>
        <w:ind w:left="1440" w:hanging="360"/>
      </w:pPr>
      <w:rPr>
        <w:rFonts w:ascii="Arial" w:hAnsi="Arial" w:hint="default"/>
      </w:rPr>
    </w:lvl>
    <w:lvl w:ilvl="2" w:tplc="C708FEE8" w:tentative="1">
      <w:start w:val="1"/>
      <w:numFmt w:val="bullet"/>
      <w:lvlText w:val="•"/>
      <w:lvlJc w:val="left"/>
      <w:pPr>
        <w:tabs>
          <w:tab w:val="num" w:pos="2160"/>
        </w:tabs>
        <w:ind w:left="2160" w:hanging="360"/>
      </w:pPr>
      <w:rPr>
        <w:rFonts w:ascii="Arial" w:hAnsi="Arial" w:hint="default"/>
      </w:rPr>
    </w:lvl>
    <w:lvl w:ilvl="3" w:tplc="C61CA206" w:tentative="1">
      <w:start w:val="1"/>
      <w:numFmt w:val="bullet"/>
      <w:lvlText w:val="•"/>
      <w:lvlJc w:val="left"/>
      <w:pPr>
        <w:tabs>
          <w:tab w:val="num" w:pos="2880"/>
        </w:tabs>
        <w:ind w:left="2880" w:hanging="360"/>
      </w:pPr>
      <w:rPr>
        <w:rFonts w:ascii="Arial" w:hAnsi="Arial" w:hint="default"/>
      </w:rPr>
    </w:lvl>
    <w:lvl w:ilvl="4" w:tplc="503C5DE2" w:tentative="1">
      <w:start w:val="1"/>
      <w:numFmt w:val="bullet"/>
      <w:lvlText w:val="•"/>
      <w:lvlJc w:val="left"/>
      <w:pPr>
        <w:tabs>
          <w:tab w:val="num" w:pos="3600"/>
        </w:tabs>
        <w:ind w:left="3600" w:hanging="360"/>
      </w:pPr>
      <w:rPr>
        <w:rFonts w:ascii="Arial" w:hAnsi="Arial" w:hint="default"/>
      </w:rPr>
    </w:lvl>
    <w:lvl w:ilvl="5" w:tplc="06E0302A" w:tentative="1">
      <w:start w:val="1"/>
      <w:numFmt w:val="bullet"/>
      <w:lvlText w:val="•"/>
      <w:lvlJc w:val="left"/>
      <w:pPr>
        <w:tabs>
          <w:tab w:val="num" w:pos="4320"/>
        </w:tabs>
        <w:ind w:left="4320" w:hanging="360"/>
      </w:pPr>
      <w:rPr>
        <w:rFonts w:ascii="Arial" w:hAnsi="Arial" w:hint="default"/>
      </w:rPr>
    </w:lvl>
    <w:lvl w:ilvl="6" w:tplc="015EAF12" w:tentative="1">
      <w:start w:val="1"/>
      <w:numFmt w:val="bullet"/>
      <w:lvlText w:val="•"/>
      <w:lvlJc w:val="left"/>
      <w:pPr>
        <w:tabs>
          <w:tab w:val="num" w:pos="5040"/>
        </w:tabs>
        <w:ind w:left="5040" w:hanging="360"/>
      </w:pPr>
      <w:rPr>
        <w:rFonts w:ascii="Arial" w:hAnsi="Arial" w:hint="default"/>
      </w:rPr>
    </w:lvl>
    <w:lvl w:ilvl="7" w:tplc="CB9CB1A0" w:tentative="1">
      <w:start w:val="1"/>
      <w:numFmt w:val="bullet"/>
      <w:lvlText w:val="•"/>
      <w:lvlJc w:val="left"/>
      <w:pPr>
        <w:tabs>
          <w:tab w:val="num" w:pos="5760"/>
        </w:tabs>
        <w:ind w:left="5760" w:hanging="360"/>
      </w:pPr>
      <w:rPr>
        <w:rFonts w:ascii="Arial" w:hAnsi="Arial" w:hint="default"/>
      </w:rPr>
    </w:lvl>
    <w:lvl w:ilvl="8" w:tplc="D79E45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8330E3"/>
    <w:multiLevelType w:val="hybridMultilevel"/>
    <w:tmpl w:val="50EAB98A"/>
    <w:lvl w:ilvl="0" w:tplc="9942FB40">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7033DF1"/>
    <w:multiLevelType w:val="hybridMultilevel"/>
    <w:tmpl w:val="276CA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484396"/>
    <w:multiLevelType w:val="hybridMultilevel"/>
    <w:tmpl w:val="046E6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6C2875"/>
    <w:multiLevelType w:val="hybridMultilevel"/>
    <w:tmpl w:val="96167278"/>
    <w:lvl w:ilvl="0" w:tplc="C53E834C">
      <w:start w:val="1"/>
      <w:numFmt w:val="bullet"/>
      <w:lvlText w:val="•"/>
      <w:lvlJc w:val="left"/>
      <w:pPr>
        <w:tabs>
          <w:tab w:val="num" w:pos="720"/>
        </w:tabs>
        <w:ind w:left="720" w:hanging="360"/>
      </w:pPr>
      <w:rPr>
        <w:rFonts w:ascii="Arial" w:hAnsi="Arial" w:hint="default"/>
      </w:rPr>
    </w:lvl>
    <w:lvl w:ilvl="1" w:tplc="676065E2">
      <w:numFmt w:val="bullet"/>
      <w:lvlText w:val="•"/>
      <w:lvlJc w:val="left"/>
      <w:pPr>
        <w:tabs>
          <w:tab w:val="num" w:pos="1440"/>
        </w:tabs>
        <w:ind w:left="1440" w:hanging="360"/>
      </w:pPr>
      <w:rPr>
        <w:rFonts w:ascii="Arial" w:hAnsi="Arial" w:hint="default"/>
      </w:rPr>
    </w:lvl>
    <w:lvl w:ilvl="2" w:tplc="08088F3C">
      <w:numFmt w:val="bullet"/>
      <w:lvlText w:val="•"/>
      <w:lvlJc w:val="left"/>
      <w:pPr>
        <w:tabs>
          <w:tab w:val="num" w:pos="2160"/>
        </w:tabs>
        <w:ind w:left="2160" w:hanging="360"/>
      </w:pPr>
      <w:rPr>
        <w:rFonts w:ascii="Arial" w:hAnsi="Arial" w:hint="default"/>
      </w:rPr>
    </w:lvl>
    <w:lvl w:ilvl="3" w:tplc="77601716" w:tentative="1">
      <w:start w:val="1"/>
      <w:numFmt w:val="bullet"/>
      <w:lvlText w:val="•"/>
      <w:lvlJc w:val="left"/>
      <w:pPr>
        <w:tabs>
          <w:tab w:val="num" w:pos="2880"/>
        </w:tabs>
        <w:ind w:left="2880" w:hanging="360"/>
      </w:pPr>
      <w:rPr>
        <w:rFonts w:ascii="Arial" w:hAnsi="Arial" w:hint="default"/>
      </w:rPr>
    </w:lvl>
    <w:lvl w:ilvl="4" w:tplc="F9E425BC" w:tentative="1">
      <w:start w:val="1"/>
      <w:numFmt w:val="bullet"/>
      <w:lvlText w:val="•"/>
      <w:lvlJc w:val="left"/>
      <w:pPr>
        <w:tabs>
          <w:tab w:val="num" w:pos="3600"/>
        </w:tabs>
        <w:ind w:left="3600" w:hanging="360"/>
      </w:pPr>
      <w:rPr>
        <w:rFonts w:ascii="Arial" w:hAnsi="Arial" w:hint="default"/>
      </w:rPr>
    </w:lvl>
    <w:lvl w:ilvl="5" w:tplc="EA52DC74" w:tentative="1">
      <w:start w:val="1"/>
      <w:numFmt w:val="bullet"/>
      <w:lvlText w:val="•"/>
      <w:lvlJc w:val="left"/>
      <w:pPr>
        <w:tabs>
          <w:tab w:val="num" w:pos="4320"/>
        </w:tabs>
        <w:ind w:left="4320" w:hanging="360"/>
      </w:pPr>
      <w:rPr>
        <w:rFonts w:ascii="Arial" w:hAnsi="Arial" w:hint="default"/>
      </w:rPr>
    </w:lvl>
    <w:lvl w:ilvl="6" w:tplc="F7B6C936" w:tentative="1">
      <w:start w:val="1"/>
      <w:numFmt w:val="bullet"/>
      <w:lvlText w:val="•"/>
      <w:lvlJc w:val="left"/>
      <w:pPr>
        <w:tabs>
          <w:tab w:val="num" w:pos="5040"/>
        </w:tabs>
        <w:ind w:left="5040" w:hanging="360"/>
      </w:pPr>
      <w:rPr>
        <w:rFonts w:ascii="Arial" w:hAnsi="Arial" w:hint="default"/>
      </w:rPr>
    </w:lvl>
    <w:lvl w:ilvl="7" w:tplc="CEDA0F3A" w:tentative="1">
      <w:start w:val="1"/>
      <w:numFmt w:val="bullet"/>
      <w:lvlText w:val="•"/>
      <w:lvlJc w:val="left"/>
      <w:pPr>
        <w:tabs>
          <w:tab w:val="num" w:pos="5760"/>
        </w:tabs>
        <w:ind w:left="5760" w:hanging="360"/>
      </w:pPr>
      <w:rPr>
        <w:rFonts w:ascii="Arial" w:hAnsi="Arial" w:hint="default"/>
      </w:rPr>
    </w:lvl>
    <w:lvl w:ilvl="8" w:tplc="972C0B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C79309E"/>
    <w:multiLevelType w:val="hybridMultilevel"/>
    <w:tmpl w:val="B72454B6"/>
    <w:lvl w:ilvl="0" w:tplc="62967D1C">
      <w:start w:val="1"/>
      <w:numFmt w:val="bullet"/>
      <w:lvlText w:val="•"/>
      <w:lvlJc w:val="left"/>
      <w:pPr>
        <w:tabs>
          <w:tab w:val="num" w:pos="720"/>
        </w:tabs>
        <w:ind w:left="720" w:hanging="360"/>
      </w:pPr>
      <w:rPr>
        <w:rFonts w:ascii="Arial" w:hAnsi="Arial" w:hint="default"/>
      </w:rPr>
    </w:lvl>
    <w:lvl w:ilvl="1" w:tplc="087616AA">
      <w:numFmt w:val="bullet"/>
      <w:lvlText w:val="•"/>
      <w:lvlJc w:val="left"/>
      <w:pPr>
        <w:tabs>
          <w:tab w:val="num" w:pos="1440"/>
        </w:tabs>
        <w:ind w:left="1440" w:hanging="360"/>
      </w:pPr>
      <w:rPr>
        <w:rFonts w:ascii="Arial" w:hAnsi="Arial" w:hint="default"/>
      </w:rPr>
    </w:lvl>
    <w:lvl w:ilvl="2" w:tplc="D610A820" w:tentative="1">
      <w:start w:val="1"/>
      <w:numFmt w:val="bullet"/>
      <w:lvlText w:val="•"/>
      <w:lvlJc w:val="left"/>
      <w:pPr>
        <w:tabs>
          <w:tab w:val="num" w:pos="2160"/>
        </w:tabs>
        <w:ind w:left="2160" w:hanging="360"/>
      </w:pPr>
      <w:rPr>
        <w:rFonts w:ascii="Arial" w:hAnsi="Arial" w:hint="default"/>
      </w:rPr>
    </w:lvl>
    <w:lvl w:ilvl="3" w:tplc="86E220D0" w:tentative="1">
      <w:start w:val="1"/>
      <w:numFmt w:val="bullet"/>
      <w:lvlText w:val="•"/>
      <w:lvlJc w:val="left"/>
      <w:pPr>
        <w:tabs>
          <w:tab w:val="num" w:pos="2880"/>
        </w:tabs>
        <w:ind w:left="2880" w:hanging="360"/>
      </w:pPr>
      <w:rPr>
        <w:rFonts w:ascii="Arial" w:hAnsi="Arial" w:hint="default"/>
      </w:rPr>
    </w:lvl>
    <w:lvl w:ilvl="4" w:tplc="2B0E3B2A" w:tentative="1">
      <w:start w:val="1"/>
      <w:numFmt w:val="bullet"/>
      <w:lvlText w:val="•"/>
      <w:lvlJc w:val="left"/>
      <w:pPr>
        <w:tabs>
          <w:tab w:val="num" w:pos="3600"/>
        </w:tabs>
        <w:ind w:left="3600" w:hanging="360"/>
      </w:pPr>
      <w:rPr>
        <w:rFonts w:ascii="Arial" w:hAnsi="Arial" w:hint="default"/>
      </w:rPr>
    </w:lvl>
    <w:lvl w:ilvl="5" w:tplc="2E585E2A" w:tentative="1">
      <w:start w:val="1"/>
      <w:numFmt w:val="bullet"/>
      <w:lvlText w:val="•"/>
      <w:lvlJc w:val="left"/>
      <w:pPr>
        <w:tabs>
          <w:tab w:val="num" w:pos="4320"/>
        </w:tabs>
        <w:ind w:left="4320" w:hanging="360"/>
      </w:pPr>
      <w:rPr>
        <w:rFonts w:ascii="Arial" w:hAnsi="Arial" w:hint="default"/>
      </w:rPr>
    </w:lvl>
    <w:lvl w:ilvl="6" w:tplc="FA24DCD0" w:tentative="1">
      <w:start w:val="1"/>
      <w:numFmt w:val="bullet"/>
      <w:lvlText w:val="•"/>
      <w:lvlJc w:val="left"/>
      <w:pPr>
        <w:tabs>
          <w:tab w:val="num" w:pos="5040"/>
        </w:tabs>
        <w:ind w:left="5040" w:hanging="360"/>
      </w:pPr>
      <w:rPr>
        <w:rFonts w:ascii="Arial" w:hAnsi="Arial" w:hint="default"/>
      </w:rPr>
    </w:lvl>
    <w:lvl w:ilvl="7" w:tplc="AA1ED00E" w:tentative="1">
      <w:start w:val="1"/>
      <w:numFmt w:val="bullet"/>
      <w:lvlText w:val="•"/>
      <w:lvlJc w:val="left"/>
      <w:pPr>
        <w:tabs>
          <w:tab w:val="num" w:pos="5760"/>
        </w:tabs>
        <w:ind w:left="5760" w:hanging="360"/>
      </w:pPr>
      <w:rPr>
        <w:rFonts w:ascii="Arial" w:hAnsi="Arial" w:hint="default"/>
      </w:rPr>
    </w:lvl>
    <w:lvl w:ilvl="8" w:tplc="6028685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D7E4307"/>
    <w:multiLevelType w:val="hybridMultilevel"/>
    <w:tmpl w:val="3D60F224"/>
    <w:lvl w:ilvl="0" w:tplc="EECC9C3E">
      <w:start w:val="1"/>
      <w:numFmt w:val="bullet"/>
      <w:lvlText w:val="–"/>
      <w:lvlJc w:val="left"/>
      <w:pPr>
        <w:tabs>
          <w:tab w:val="num" w:pos="720"/>
        </w:tabs>
        <w:ind w:left="720" w:hanging="360"/>
      </w:pPr>
      <w:rPr>
        <w:rFonts w:ascii="Calibri Light" w:hAnsi="Calibri Light" w:hint="default"/>
      </w:rPr>
    </w:lvl>
    <w:lvl w:ilvl="1" w:tplc="8438DFFE">
      <w:start w:val="1"/>
      <w:numFmt w:val="bullet"/>
      <w:lvlText w:val="–"/>
      <w:lvlJc w:val="left"/>
      <w:pPr>
        <w:tabs>
          <w:tab w:val="num" w:pos="1440"/>
        </w:tabs>
        <w:ind w:left="1440" w:hanging="360"/>
      </w:pPr>
      <w:rPr>
        <w:rFonts w:ascii="Calibri Light" w:hAnsi="Calibri Light" w:hint="default"/>
      </w:rPr>
    </w:lvl>
    <w:lvl w:ilvl="2" w:tplc="8FDEA470" w:tentative="1">
      <w:start w:val="1"/>
      <w:numFmt w:val="bullet"/>
      <w:lvlText w:val="–"/>
      <w:lvlJc w:val="left"/>
      <w:pPr>
        <w:tabs>
          <w:tab w:val="num" w:pos="2160"/>
        </w:tabs>
        <w:ind w:left="2160" w:hanging="360"/>
      </w:pPr>
      <w:rPr>
        <w:rFonts w:ascii="Calibri Light" w:hAnsi="Calibri Light" w:hint="default"/>
      </w:rPr>
    </w:lvl>
    <w:lvl w:ilvl="3" w:tplc="041CF6D8" w:tentative="1">
      <w:start w:val="1"/>
      <w:numFmt w:val="bullet"/>
      <w:lvlText w:val="–"/>
      <w:lvlJc w:val="left"/>
      <w:pPr>
        <w:tabs>
          <w:tab w:val="num" w:pos="2880"/>
        </w:tabs>
        <w:ind w:left="2880" w:hanging="360"/>
      </w:pPr>
      <w:rPr>
        <w:rFonts w:ascii="Calibri Light" w:hAnsi="Calibri Light" w:hint="default"/>
      </w:rPr>
    </w:lvl>
    <w:lvl w:ilvl="4" w:tplc="5872A06A" w:tentative="1">
      <w:start w:val="1"/>
      <w:numFmt w:val="bullet"/>
      <w:lvlText w:val="–"/>
      <w:lvlJc w:val="left"/>
      <w:pPr>
        <w:tabs>
          <w:tab w:val="num" w:pos="3600"/>
        </w:tabs>
        <w:ind w:left="3600" w:hanging="360"/>
      </w:pPr>
      <w:rPr>
        <w:rFonts w:ascii="Calibri Light" w:hAnsi="Calibri Light" w:hint="default"/>
      </w:rPr>
    </w:lvl>
    <w:lvl w:ilvl="5" w:tplc="9936262E" w:tentative="1">
      <w:start w:val="1"/>
      <w:numFmt w:val="bullet"/>
      <w:lvlText w:val="–"/>
      <w:lvlJc w:val="left"/>
      <w:pPr>
        <w:tabs>
          <w:tab w:val="num" w:pos="4320"/>
        </w:tabs>
        <w:ind w:left="4320" w:hanging="360"/>
      </w:pPr>
      <w:rPr>
        <w:rFonts w:ascii="Calibri Light" w:hAnsi="Calibri Light" w:hint="default"/>
      </w:rPr>
    </w:lvl>
    <w:lvl w:ilvl="6" w:tplc="38743194" w:tentative="1">
      <w:start w:val="1"/>
      <w:numFmt w:val="bullet"/>
      <w:lvlText w:val="–"/>
      <w:lvlJc w:val="left"/>
      <w:pPr>
        <w:tabs>
          <w:tab w:val="num" w:pos="5040"/>
        </w:tabs>
        <w:ind w:left="5040" w:hanging="360"/>
      </w:pPr>
      <w:rPr>
        <w:rFonts w:ascii="Calibri Light" w:hAnsi="Calibri Light" w:hint="default"/>
      </w:rPr>
    </w:lvl>
    <w:lvl w:ilvl="7" w:tplc="7B6A22AC" w:tentative="1">
      <w:start w:val="1"/>
      <w:numFmt w:val="bullet"/>
      <w:lvlText w:val="–"/>
      <w:lvlJc w:val="left"/>
      <w:pPr>
        <w:tabs>
          <w:tab w:val="num" w:pos="5760"/>
        </w:tabs>
        <w:ind w:left="5760" w:hanging="360"/>
      </w:pPr>
      <w:rPr>
        <w:rFonts w:ascii="Calibri Light" w:hAnsi="Calibri Light" w:hint="default"/>
      </w:rPr>
    </w:lvl>
    <w:lvl w:ilvl="8" w:tplc="7C542A1E" w:tentative="1">
      <w:start w:val="1"/>
      <w:numFmt w:val="bullet"/>
      <w:lvlText w:val="–"/>
      <w:lvlJc w:val="left"/>
      <w:pPr>
        <w:tabs>
          <w:tab w:val="num" w:pos="6480"/>
        </w:tabs>
        <w:ind w:left="6480" w:hanging="360"/>
      </w:pPr>
      <w:rPr>
        <w:rFonts w:ascii="Calibri Light" w:hAnsi="Calibri Light" w:hint="default"/>
      </w:rPr>
    </w:lvl>
  </w:abstractNum>
  <w:abstractNum w:abstractNumId="28" w15:restartNumberingAfterBreak="0">
    <w:nsid w:val="42AE411F"/>
    <w:multiLevelType w:val="hybridMultilevel"/>
    <w:tmpl w:val="1B46C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1521B3"/>
    <w:multiLevelType w:val="hybridMultilevel"/>
    <w:tmpl w:val="2A323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C25984"/>
    <w:multiLevelType w:val="hybridMultilevel"/>
    <w:tmpl w:val="E14E18CE"/>
    <w:lvl w:ilvl="0" w:tplc="E6E6C3E8">
      <w:start w:val="1"/>
      <w:numFmt w:val="bullet"/>
      <w:lvlText w:val="•"/>
      <w:lvlJc w:val="left"/>
      <w:pPr>
        <w:tabs>
          <w:tab w:val="num" w:pos="720"/>
        </w:tabs>
        <w:ind w:left="720" w:hanging="360"/>
      </w:pPr>
      <w:rPr>
        <w:rFonts w:ascii="Arial" w:hAnsi="Arial" w:hint="default"/>
      </w:rPr>
    </w:lvl>
    <w:lvl w:ilvl="1" w:tplc="4978EAC2">
      <w:numFmt w:val="bullet"/>
      <w:lvlText w:val="•"/>
      <w:lvlJc w:val="left"/>
      <w:pPr>
        <w:tabs>
          <w:tab w:val="num" w:pos="1440"/>
        </w:tabs>
        <w:ind w:left="1440" w:hanging="360"/>
      </w:pPr>
      <w:rPr>
        <w:rFonts w:ascii="Arial" w:hAnsi="Arial" w:hint="default"/>
      </w:rPr>
    </w:lvl>
    <w:lvl w:ilvl="2" w:tplc="A426D732">
      <w:numFmt w:val="bullet"/>
      <w:lvlText w:val="•"/>
      <w:lvlJc w:val="left"/>
      <w:pPr>
        <w:tabs>
          <w:tab w:val="num" w:pos="2160"/>
        </w:tabs>
        <w:ind w:left="2160" w:hanging="360"/>
      </w:pPr>
      <w:rPr>
        <w:rFonts w:ascii="Arial" w:hAnsi="Arial" w:hint="default"/>
      </w:rPr>
    </w:lvl>
    <w:lvl w:ilvl="3" w:tplc="574C5EB6" w:tentative="1">
      <w:start w:val="1"/>
      <w:numFmt w:val="bullet"/>
      <w:lvlText w:val="•"/>
      <w:lvlJc w:val="left"/>
      <w:pPr>
        <w:tabs>
          <w:tab w:val="num" w:pos="2880"/>
        </w:tabs>
        <w:ind w:left="2880" w:hanging="360"/>
      </w:pPr>
      <w:rPr>
        <w:rFonts w:ascii="Arial" w:hAnsi="Arial" w:hint="default"/>
      </w:rPr>
    </w:lvl>
    <w:lvl w:ilvl="4" w:tplc="C98824E0" w:tentative="1">
      <w:start w:val="1"/>
      <w:numFmt w:val="bullet"/>
      <w:lvlText w:val="•"/>
      <w:lvlJc w:val="left"/>
      <w:pPr>
        <w:tabs>
          <w:tab w:val="num" w:pos="3600"/>
        </w:tabs>
        <w:ind w:left="3600" w:hanging="360"/>
      </w:pPr>
      <w:rPr>
        <w:rFonts w:ascii="Arial" w:hAnsi="Arial" w:hint="default"/>
      </w:rPr>
    </w:lvl>
    <w:lvl w:ilvl="5" w:tplc="2542ADF8" w:tentative="1">
      <w:start w:val="1"/>
      <w:numFmt w:val="bullet"/>
      <w:lvlText w:val="•"/>
      <w:lvlJc w:val="left"/>
      <w:pPr>
        <w:tabs>
          <w:tab w:val="num" w:pos="4320"/>
        </w:tabs>
        <w:ind w:left="4320" w:hanging="360"/>
      </w:pPr>
      <w:rPr>
        <w:rFonts w:ascii="Arial" w:hAnsi="Arial" w:hint="default"/>
      </w:rPr>
    </w:lvl>
    <w:lvl w:ilvl="6" w:tplc="7E7AA504" w:tentative="1">
      <w:start w:val="1"/>
      <w:numFmt w:val="bullet"/>
      <w:lvlText w:val="•"/>
      <w:lvlJc w:val="left"/>
      <w:pPr>
        <w:tabs>
          <w:tab w:val="num" w:pos="5040"/>
        </w:tabs>
        <w:ind w:left="5040" w:hanging="360"/>
      </w:pPr>
      <w:rPr>
        <w:rFonts w:ascii="Arial" w:hAnsi="Arial" w:hint="default"/>
      </w:rPr>
    </w:lvl>
    <w:lvl w:ilvl="7" w:tplc="2EE6BDC0" w:tentative="1">
      <w:start w:val="1"/>
      <w:numFmt w:val="bullet"/>
      <w:lvlText w:val="•"/>
      <w:lvlJc w:val="left"/>
      <w:pPr>
        <w:tabs>
          <w:tab w:val="num" w:pos="5760"/>
        </w:tabs>
        <w:ind w:left="5760" w:hanging="360"/>
      </w:pPr>
      <w:rPr>
        <w:rFonts w:ascii="Arial" w:hAnsi="Arial" w:hint="default"/>
      </w:rPr>
    </w:lvl>
    <w:lvl w:ilvl="8" w:tplc="182CC69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3F1744"/>
    <w:multiLevelType w:val="multilevel"/>
    <w:tmpl w:val="A296F7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E850423"/>
    <w:multiLevelType w:val="hybridMultilevel"/>
    <w:tmpl w:val="CBE244D4"/>
    <w:lvl w:ilvl="0" w:tplc="0EC4B1D8">
      <w:start w:val="1"/>
      <w:numFmt w:val="bullet"/>
      <w:lvlText w:val="•"/>
      <w:lvlJc w:val="left"/>
      <w:pPr>
        <w:tabs>
          <w:tab w:val="num" w:pos="720"/>
        </w:tabs>
        <w:ind w:left="720" w:hanging="360"/>
      </w:pPr>
      <w:rPr>
        <w:rFonts w:ascii="Arial" w:hAnsi="Arial" w:hint="default"/>
      </w:rPr>
    </w:lvl>
    <w:lvl w:ilvl="1" w:tplc="3FEE1692">
      <w:numFmt w:val="bullet"/>
      <w:lvlText w:val="•"/>
      <w:lvlJc w:val="left"/>
      <w:pPr>
        <w:tabs>
          <w:tab w:val="num" w:pos="1440"/>
        </w:tabs>
        <w:ind w:left="1440" w:hanging="360"/>
      </w:pPr>
      <w:rPr>
        <w:rFonts w:ascii="Arial" w:hAnsi="Arial" w:hint="default"/>
      </w:rPr>
    </w:lvl>
    <w:lvl w:ilvl="2" w:tplc="659EE90C">
      <w:numFmt w:val="bullet"/>
      <w:lvlText w:val="•"/>
      <w:lvlJc w:val="left"/>
      <w:pPr>
        <w:tabs>
          <w:tab w:val="num" w:pos="2160"/>
        </w:tabs>
        <w:ind w:left="2160" w:hanging="360"/>
      </w:pPr>
      <w:rPr>
        <w:rFonts w:ascii="Arial" w:hAnsi="Arial" w:hint="default"/>
      </w:rPr>
    </w:lvl>
    <w:lvl w:ilvl="3" w:tplc="36024230" w:tentative="1">
      <w:start w:val="1"/>
      <w:numFmt w:val="bullet"/>
      <w:lvlText w:val="•"/>
      <w:lvlJc w:val="left"/>
      <w:pPr>
        <w:tabs>
          <w:tab w:val="num" w:pos="2880"/>
        </w:tabs>
        <w:ind w:left="2880" w:hanging="360"/>
      </w:pPr>
      <w:rPr>
        <w:rFonts w:ascii="Arial" w:hAnsi="Arial" w:hint="default"/>
      </w:rPr>
    </w:lvl>
    <w:lvl w:ilvl="4" w:tplc="994C7092" w:tentative="1">
      <w:start w:val="1"/>
      <w:numFmt w:val="bullet"/>
      <w:lvlText w:val="•"/>
      <w:lvlJc w:val="left"/>
      <w:pPr>
        <w:tabs>
          <w:tab w:val="num" w:pos="3600"/>
        </w:tabs>
        <w:ind w:left="3600" w:hanging="360"/>
      </w:pPr>
      <w:rPr>
        <w:rFonts w:ascii="Arial" w:hAnsi="Arial" w:hint="default"/>
      </w:rPr>
    </w:lvl>
    <w:lvl w:ilvl="5" w:tplc="06A40E3A" w:tentative="1">
      <w:start w:val="1"/>
      <w:numFmt w:val="bullet"/>
      <w:lvlText w:val="•"/>
      <w:lvlJc w:val="left"/>
      <w:pPr>
        <w:tabs>
          <w:tab w:val="num" w:pos="4320"/>
        </w:tabs>
        <w:ind w:left="4320" w:hanging="360"/>
      </w:pPr>
      <w:rPr>
        <w:rFonts w:ascii="Arial" w:hAnsi="Arial" w:hint="default"/>
      </w:rPr>
    </w:lvl>
    <w:lvl w:ilvl="6" w:tplc="0422D462" w:tentative="1">
      <w:start w:val="1"/>
      <w:numFmt w:val="bullet"/>
      <w:lvlText w:val="•"/>
      <w:lvlJc w:val="left"/>
      <w:pPr>
        <w:tabs>
          <w:tab w:val="num" w:pos="5040"/>
        </w:tabs>
        <w:ind w:left="5040" w:hanging="360"/>
      </w:pPr>
      <w:rPr>
        <w:rFonts w:ascii="Arial" w:hAnsi="Arial" w:hint="default"/>
      </w:rPr>
    </w:lvl>
    <w:lvl w:ilvl="7" w:tplc="3B36ED7A" w:tentative="1">
      <w:start w:val="1"/>
      <w:numFmt w:val="bullet"/>
      <w:lvlText w:val="•"/>
      <w:lvlJc w:val="left"/>
      <w:pPr>
        <w:tabs>
          <w:tab w:val="num" w:pos="5760"/>
        </w:tabs>
        <w:ind w:left="5760" w:hanging="360"/>
      </w:pPr>
      <w:rPr>
        <w:rFonts w:ascii="Arial" w:hAnsi="Arial" w:hint="default"/>
      </w:rPr>
    </w:lvl>
    <w:lvl w:ilvl="8" w:tplc="00E6BB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7F1E9A"/>
    <w:multiLevelType w:val="hybridMultilevel"/>
    <w:tmpl w:val="8638ADE4"/>
    <w:lvl w:ilvl="0" w:tplc="7018B610">
      <w:start w:val="1"/>
      <w:numFmt w:val="bullet"/>
      <w:lvlText w:val="•"/>
      <w:lvlJc w:val="left"/>
      <w:pPr>
        <w:tabs>
          <w:tab w:val="num" w:pos="720"/>
        </w:tabs>
        <w:ind w:left="720" w:hanging="360"/>
      </w:pPr>
      <w:rPr>
        <w:rFonts w:ascii="Arial" w:hAnsi="Arial" w:hint="default"/>
      </w:rPr>
    </w:lvl>
    <w:lvl w:ilvl="1" w:tplc="306866CC">
      <w:numFmt w:val="bullet"/>
      <w:lvlText w:val="•"/>
      <w:lvlJc w:val="left"/>
      <w:pPr>
        <w:tabs>
          <w:tab w:val="num" w:pos="1440"/>
        </w:tabs>
        <w:ind w:left="1440" w:hanging="360"/>
      </w:pPr>
      <w:rPr>
        <w:rFonts w:ascii="Arial" w:hAnsi="Arial" w:hint="default"/>
      </w:rPr>
    </w:lvl>
    <w:lvl w:ilvl="2" w:tplc="0DF24D3C" w:tentative="1">
      <w:start w:val="1"/>
      <w:numFmt w:val="bullet"/>
      <w:lvlText w:val="•"/>
      <w:lvlJc w:val="left"/>
      <w:pPr>
        <w:tabs>
          <w:tab w:val="num" w:pos="2160"/>
        </w:tabs>
        <w:ind w:left="2160" w:hanging="360"/>
      </w:pPr>
      <w:rPr>
        <w:rFonts w:ascii="Arial" w:hAnsi="Arial" w:hint="default"/>
      </w:rPr>
    </w:lvl>
    <w:lvl w:ilvl="3" w:tplc="68282044" w:tentative="1">
      <w:start w:val="1"/>
      <w:numFmt w:val="bullet"/>
      <w:lvlText w:val="•"/>
      <w:lvlJc w:val="left"/>
      <w:pPr>
        <w:tabs>
          <w:tab w:val="num" w:pos="2880"/>
        </w:tabs>
        <w:ind w:left="2880" w:hanging="360"/>
      </w:pPr>
      <w:rPr>
        <w:rFonts w:ascii="Arial" w:hAnsi="Arial" w:hint="default"/>
      </w:rPr>
    </w:lvl>
    <w:lvl w:ilvl="4" w:tplc="4AD438A2" w:tentative="1">
      <w:start w:val="1"/>
      <w:numFmt w:val="bullet"/>
      <w:lvlText w:val="•"/>
      <w:lvlJc w:val="left"/>
      <w:pPr>
        <w:tabs>
          <w:tab w:val="num" w:pos="3600"/>
        </w:tabs>
        <w:ind w:left="3600" w:hanging="360"/>
      </w:pPr>
      <w:rPr>
        <w:rFonts w:ascii="Arial" w:hAnsi="Arial" w:hint="default"/>
      </w:rPr>
    </w:lvl>
    <w:lvl w:ilvl="5" w:tplc="135068DC" w:tentative="1">
      <w:start w:val="1"/>
      <w:numFmt w:val="bullet"/>
      <w:lvlText w:val="•"/>
      <w:lvlJc w:val="left"/>
      <w:pPr>
        <w:tabs>
          <w:tab w:val="num" w:pos="4320"/>
        </w:tabs>
        <w:ind w:left="4320" w:hanging="360"/>
      </w:pPr>
      <w:rPr>
        <w:rFonts w:ascii="Arial" w:hAnsi="Arial" w:hint="default"/>
      </w:rPr>
    </w:lvl>
    <w:lvl w:ilvl="6" w:tplc="51EC24DE" w:tentative="1">
      <w:start w:val="1"/>
      <w:numFmt w:val="bullet"/>
      <w:lvlText w:val="•"/>
      <w:lvlJc w:val="left"/>
      <w:pPr>
        <w:tabs>
          <w:tab w:val="num" w:pos="5040"/>
        </w:tabs>
        <w:ind w:left="5040" w:hanging="360"/>
      </w:pPr>
      <w:rPr>
        <w:rFonts w:ascii="Arial" w:hAnsi="Arial" w:hint="default"/>
      </w:rPr>
    </w:lvl>
    <w:lvl w:ilvl="7" w:tplc="D5467CEE" w:tentative="1">
      <w:start w:val="1"/>
      <w:numFmt w:val="bullet"/>
      <w:lvlText w:val="•"/>
      <w:lvlJc w:val="left"/>
      <w:pPr>
        <w:tabs>
          <w:tab w:val="num" w:pos="5760"/>
        </w:tabs>
        <w:ind w:left="5760" w:hanging="360"/>
      </w:pPr>
      <w:rPr>
        <w:rFonts w:ascii="Arial" w:hAnsi="Arial" w:hint="default"/>
      </w:rPr>
    </w:lvl>
    <w:lvl w:ilvl="8" w:tplc="5C26A0C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3FF2B58"/>
    <w:multiLevelType w:val="hybridMultilevel"/>
    <w:tmpl w:val="F99C5D1E"/>
    <w:lvl w:ilvl="0" w:tplc="D21C1E46">
      <w:start w:val="1"/>
      <w:numFmt w:val="bullet"/>
      <w:lvlText w:val="•"/>
      <w:lvlJc w:val="left"/>
      <w:pPr>
        <w:tabs>
          <w:tab w:val="num" w:pos="720"/>
        </w:tabs>
        <w:ind w:left="720" w:hanging="360"/>
      </w:pPr>
      <w:rPr>
        <w:rFonts w:ascii="Arial" w:hAnsi="Arial" w:hint="default"/>
      </w:rPr>
    </w:lvl>
    <w:lvl w:ilvl="1" w:tplc="B5BCA55C">
      <w:start w:val="1"/>
      <w:numFmt w:val="bullet"/>
      <w:lvlText w:val="•"/>
      <w:lvlJc w:val="left"/>
      <w:pPr>
        <w:tabs>
          <w:tab w:val="num" w:pos="1440"/>
        </w:tabs>
        <w:ind w:left="1440" w:hanging="360"/>
      </w:pPr>
      <w:rPr>
        <w:rFonts w:ascii="Arial" w:hAnsi="Arial" w:hint="default"/>
      </w:rPr>
    </w:lvl>
    <w:lvl w:ilvl="2" w:tplc="31700CA6">
      <w:numFmt w:val="bullet"/>
      <w:lvlText w:val="•"/>
      <w:lvlJc w:val="left"/>
      <w:pPr>
        <w:tabs>
          <w:tab w:val="num" w:pos="2160"/>
        </w:tabs>
        <w:ind w:left="2160" w:hanging="360"/>
      </w:pPr>
      <w:rPr>
        <w:rFonts w:ascii="Arial" w:hAnsi="Arial" w:hint="default"/>
      </w:rPr>
    </w:lvl>
    <w:lvl w:ilvl="3" w:tplc="A11AD01A" w:tentative="1">
      <w:start w:val="1"/>
      <w:numFmt w:val="bullet"/>
      <w:lvlText w:val="•"/>
      <w:lvlJc w:val="left"/>
      <w:pPr>
        <w:tabs>
          <w:tab w:val="num" w:pos="2880"/>
        </w:tabs>
        <w:ind w:left="2880" w:hanging="360"/>
      </w:pPr>
      <w:rPr>
        <w:rFonts w:ascii="Arial" w:hAnsi="Arial" w:hint="default"/>
      </w:rPr>
    </w:lvl>
    <w:lvl w:ilvl="4" w:tplc="25742B36" w:tentative="1">
      <w:start w:val="1"/>
      <w:numFmt w:val="bullet"/>
      <w:lvlText w:val="•"/>
      <w:lvlJc w:val="left"/>
      <w:pPr>
        <w:tabs>
          <w:tab w:val="num" w:pos="3600"/>
        </w:tabs>
        <w:ind w:left="3600" w:hanging="360"/>
      </w:pPr>
      <w:rPr>
        <w:rFonts w:ascii="Arial" w:hAnsi="Arial" w:hint="default"/>
      </w:rPr>
    </w:lvl>
    <w:lvl w:ilvl="5" w:tplc="1FF2F350" w:tentative="1">
      <w:start w:val="1"/>
      <w:numFmt w:val="bullet"/>
      <w:lvlText w:val="•"/>
      <w:lvlJc w:val="left"/>
      <w:pPr>
        <w:tabs>
          <w:tab w:val="num" w:pos="4320"/>
        </w:tabs>
        <w:ind w:left="4320" w:hanging="360"/>
      </w:pPr>
      <w:rPr>
        <w:rFonts w:ascii="Arial" w:hAnsi="Arial" w:hint="default"/>
      </w:rPr>
    </w:lvl>
    <w:lvl w:ilvl="6" w:tplc="C9F2073C" w:tentative="1">
      <w:start w:val="1"/>
      <w:numFmt w:val="bullet"/>
      <w:lvlText w:val="•"/>
      <w:lvlJc w:val="left"/>
      <w:pPr>
        <w:tabs>
          <w:tab w:val="num" w:pos="5040"/>
        </w:tabs>
        <w:ind w:left="5040" w:hanging="360"/>
      </w:pPr>
      <w:rPr>
        <w:rFonts w:ascii="Arial" w:hAnsi="Arial" w:hint="default"/>
      </w:rPr>
    </w:lvl>
    <w:lvl w:ilvl="7" w:tplc="E03C1322" w:tentative="1">
      <w:start w:val="1"/>
      <w:numFmt w:val="bullet"/>
      <w:lvlText w:val="•"/>
      <w:lvlJc w:val="left"/>
      <w:pPr>
        <w:tabs>
          <w:tab w:val="num" w:pos="5760"/>
        </w:tabs>
        <w:ind w:left="5760" w:hanging="360"/>
      </w:pPr>
      <w:rPr>
        <w:rFonts w:ascii="Arial" w:hAnsi="Arial" w:hint="default"/>
      </w:rPr>
    </w:lvl>
    <w:lvl w:ilvl="8" w:tplc="731A15B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0E515E"/>
    <w:multiLevelType w:val="multilevel"/>
    <w:tmpl w:val="B5C0FA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4F16293"/>
    <w:multiLevelType w:val="hybridMultilevel"/>
    <w:tmpl w:val="DD3A963E"/>
    <w:lvl w:ilvl="0" w:tplc="632E7930">
      <w:start w:val="1"/>
      <w:numFmt w:val="bullet"/>
      <w:lvlText w:val="•"/>
      <w:lvlJc w:val="left"/>
      <w:pPr>
        <w:tabs>
          <w:tab w:val="num" w:pos="720"/>
        </w:tabs>
        <w:ind w:left="720" w:hanging="360"/>
      </w:pPr>
      <w:rPr>
        <w:rFonts w:ascii="Arial" w:hAnsi="Arial" w:hint="default"/>
      </w:rPr>
    </w:lvl>
    <w:lvl w:ilvl="1" w:tplc="A9605560">
      <w:numFmt w:val="bullet"/>
      <w:lvlText w:val="•"/>
      <w:lvlJc w:val="left"/>
      <w:pPr>
        <w:tabs>
          <w:tab w:val="num" w:pos="1440"/>
        </w:tabs>
        <w:ind w:left="1440" w:hanging="360"/>
      </w:pPr>
      <w:rPr>
        <w:rFonts w:ascii="Arial" w:hAnsi="Arial" w:hint="default"/>
      </w:rPr>
    </w:lvl>
    <w:lvl w:ilvl="2" w:tplc="D88C013E">
      <w:numFmt w:val="bullet"/>
      <w:lvlText w:val="•"/>
      <w:lvlJc w:val="left"/>
      <w:pPr>
        <w:tabs>
          <w:tab w:val="num" w:pos="2160"/>
        </w:tabs>
        <w:ind w:left="2160" w:hanging="360"/>
      </w:pPr>
      <w:rPr>
        <w:rFonts w:ascii="Arial" w:hAnsi="Arial" w:hint="default"/>
      </w:rPr>
    </w:lvl>
    <w:lvl w:ilvl="3" w:tplc="26C81746">
      <w:numFmt w:val="bullet"/>
      <w:lvlText w:val="•"/>
      <w:lvlJc w:val="left"/>
      <w:pPr>
        <w:tabs>
          <w:tab w:val="num" w:pos="2880"/>
        </w:tabs>
        <w:ind w:left="2880" w:hanging="360"/>
      </w:pPr>
      <w:rPr>
        <w:rFonts w:ascii="Arial" w:hAnsi="Arial" w:hint="default"/>
      </w:rPr>
    </w:lvl>
    <w:lvl w:ilvl="4" w:tplc="4B9C1956" w:tentative="1">
      <w:start w:val="1"/>
      <w:numFmt w:val="bullet"/>
      <w:lvlText w:val="•"/>
      <w:lvlJc w:val="left"/>
      <w:pPr>
        <w:tabs>
          <w:tab w:val="num" w:pos="3600"/>
        </w:tabs>
        <w:ind w:left="3600" w:hanging="360"/>
      </w:pPr>
      <w:rPr>
        <w:rFonts w:ascii="Arial" w:hAnsi="Arial" w:hint="default"/>
      </w:rPr>
    </w:lvl>
    <w:lvl w:ilvl="5" w:tplc="47341F1E" w:tentative="1">
      <w:start w:val="1"/>
      <w:numFmt w:val="bullet"/>
      <w:lvlText w:val="•"/>
      <w:lvlJc w:val="left"/>
      <w:pPr>
        <w:tabs>
          <w:tab w:val="num" w:pos="4320"/>
        </w:tabs>
        <w:ind w:left="4320" w:hanging="360"/>
      </w:pPr>
      <w:rPr>
        <w:rFonts w:ascii="Arial" w:hAnsi="Arial" w:hint="default"/>
      </w:rPr>
    </w:lvl>
    <w:lvl w:ilvl="6" w:tplc="3FFAE39C" w:tentative="1">
      <w:start w:val="1"/>
      <w:numFmt w:val="bullet"/>
      <w:lvlText w:val="•"/>
      <w:lvlJc w:val="left"/>
      <w:pPr>
        <w:tabs>
          <w:tab w:val="num" w:pos="5040"/>
        </w:tabs>
        <w:ind w:left="5040" w:hanging="360"/>
      </w:pPr>
      <w:rPr>
        <w:rFonts w:ascii="Arial" w:hAnsi="Arial" w:hint="default"/>
      </w:rPr>
    </w:lvl>
    <w:lvl w:ilvl="7" w:tplc="9006A676" w:tentative="1">
      <w:start w:val="1"/>
      <w:numFmt w:val="bullet"/>
      <w:lvlText w:val="•"/>
      <w:lvlJc w:val="left"/>
      <w:pPr>
        <w:tabs>
          <w:tab w:val="num" w:pos="5760"/>
        </w:tabs>
        <w:ind w:left="5760" w:hanging="360"/>
      </w:pPr>
      <w:rPr>
        <w:rFonts w:ascii="Arial" w:hAnsi="Arial" w:hint="default"/>
      </w:rPr>
    </w:lvl>
    <w:lvl w:ilvl="8" w:tplc="987683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A5955F4"/>
    <w:multiLevelType w:val="hybridMultilevel"/>
    <w:tmpl w:val="7F02DCC8"/>
    <w:lvl w:ilvl="0" w:tplc="5E3A725C">
      <w:start w:val="1"/>
      <w:numFmt w:val="bullet"/>
      <w:lvlText w:val="•"/>
      <w:lvlJc w:val="left"/>
      <w:pPr>
        <w:tabs>
          <w:tab w:val="num" w:pos="720"/>
        </w:tabs>
        <w:ind w:left="720" w:hanging="360"/>
      </w:pPr>
      <w:rPr>
        <w:rFonts w:ascii="Arial" w:hAnsi="Arial" w:hint="default"/>
      </w:rPr>
    </w:lvl>
    <w:lvl w:ilvl="1" w:tplc="9AB80120">
      <w:numFmt w:val="bullet"/>
      <w:lvlText w:val="•"/>
      <w:lvlJc w:val="left"/>
      <w:pPr>
        <w:tabs>
          <w:tab w:val="num" w:pos="1440"/>
        </w:tabs>
        <w:ind w:left="1440" w:hanging="360"/>
      </w:pPr>
      <w:rPr>
        <w:rFonts w:ascii="Arial" w:hAnsi="Arial" w:hint="default"/>
      </w:rPr>
    </w:lvl>
    <w:lvl w:ilvl="2" w:tplc="8A30EAE6" w:tentative="1">
      <w:start w:val="1"/>
      <w:numFmt w:val="bullet"/>
      <w:lvlText w:val="•"/>
      <w:lvlJc w:val="left"/>
      <w:pPr>
        <w:tabs>
          <w:tab w:val="num" w:pos="2160"/>
        </w:tabs>
        <w:ind w:left="2160" w:hanging="360"/>
      </w:pPr>
      <w:rPr>
        <w:rFonts w:ascii="Arial" w:hAnsi="Arial" w:hint="default"/>
      </w:rPr>
    </w:lvl>
    <w:lvl w:ilvl="3" w:tplc="294EF6F6" w:tentative="1">
      <w:start w:val="1"/>
      <w:numFmt w:val="bullet"/>
      <w:lvlText w:val="•"/>
      <w:lvlJc w:val="left"/>
      <w:pPr>
        <w:tabs>
          <w:tab w:val="num" w:pos="2880"/>
        </w:tabs>
        <w:ind w:left="2880" w:hanging="360"/>
      </w:pPr>
      <w:rPr>
        <w:rFonts w:ascii="Arial" w:hAnsi="Arial" w:hint="default"/>
      </w:rPr>
    </w:lvl>
    <w:lvl w:ilvl="4" w:tplc="F0E2A24E" w:tentative="1">
      <w:start w:val="1"/>
      <w:numFmt w:val="bullet"/>
      <w:lvlText w:val="•"/>
      <w:lvlJc w:val="left"/>
      <w:pPr>
        <w:tabs>
          <w:tab w:val="num" w:pos="3600"/>
        </w:tabs>
        <w:ind w:left="3600" w:hanging="360"/>
      </w:pPr>
      <w:rPr>
        <w:rFonts w:ascii="Arial" w:hAnsi="Arial" w:hint="default"/>
      </w:rPr>
    </w:lvl>
    <w:lvl w:ilvl="5" w:tplc="02B68398" w:tentative="1">
      <w:start w:val="1"/>
      <w:numFmt w:val="bullet"/>
      <w:lvlText w:val="•"/>
      <w:lvlJc w:val="left"/>
      <w:pPr>
        <w:tabs>
          <w:tab w:val="num" w:pos="4320"/>
        </w:tabs>
        <w:ind w:left="4320" w:hanging="360"/>
      </w:pPr>
      <w:rPr>
        <w:rFonts w:ascii="Arial" w:hAnsi="Arial" w:hint="default"/>
      </w:rPr>
    </w:lvl>
    <w:lvl w:ilvl="6" w:tplc="F482E0AA" w:tentative="1">
      <w:start w:val="1"/>
      <w:numFmt w:val="bullet"/>
      <w:lvlText w:val="•"/>
      <w:lvlJc w:val="left"/>
      <w:pPr>
        <w:tabs>
          <w:tab w:val="num" w:pos="5040"/>
        </w:tabs>
        <w:ind w:left="5040" w:hanging="360"/>
      </w:pPr>
      <w:rPr>
        <w:rFonts w:ascii="Arial" w:hAnsi="Arial" w:hint="default"/>
      </w:rPr>
    </w:lvl>
    <w:lvl w:ilvl="7" w:tplc="9B62AF4A" w:tentative="1">
      <w:start w:val="1"/>
      <w:numFmt w:val="bullet"/>
      <w:lvlText w:val="•"/>
      <w:lvlJc w:val="left"/>
      <w:pPr>
        <w:tabs>
          <w:tab w:val="num" w:pos="5760"/>
        </w:tabs>
        <w:ind w:left="5760" w:hanging="360"/>
      </w:pPr>
      <w:rPr>
        <w:rFonts w:ascii="Arial" w:hAnsi="Arial" w:hint="default"/>
      </w:rPr>
    </w:lvl>
    <w:lvl w:ilvl="8" w:tplc="30EE730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921D4C"/>
    <w:multiLevelType w:val="hybridMultilevel"/>
    <w:tmpl w:val="28B4067E"/>
    <w:lvl w:ilvl="0" w:tplc="854E9AE0">
      <w:start w:val="1"/>
      <w:numFmt w:val="bullet"/>
      <w:lvlText w:val="-"/>
      <w:lvlJc w:val="left"/>
      <w:pPr>
        <w:tabs>
          <w:tab w:val="num" w:pos="720"/>
        </w:tabs>
        <w:ind w:left="720" w:hanging="360"/>
      </w:pPr>
      <w:rPr>
        <w:rFonts w:ascii="Arial" w:hAnsi="Arial" w:hint="default"/>
      </w:rPr>
    </w:lvl>
    <w:lvl w:ilvl="1" w:tplc="2E1423DA" w:tentative="1">
      <w:start w:val="1"/>
      <w:numFmt w:val="bullet"/>
      <w:lvlText w:val="-"/>
      <w:lvlJc w:val="left"/>
      <w:pPr>
        <w:tabs>
          <w:tab w:val="num" w:pos="1440"/>
        </w:tabs>
        <w:ind w:left="1440" w:hanging="360"/>
      </w:pPr>
      <w:rPr>
        <w:rFonts w:ascii="Arial" w:hAnsi="Arial" w:hint="default"/>
      </w:rPr>
    </w:lvl>
    <w:lvl w:ilvl="2" w:tplc="D0D642D8">
      <w:start w:val="1"/>
      <w:numFmt w:val="bullet"/>
      <w:lvlText w:val="-"/>
      <w:lvlJc w:val="left"/>
      <w:pPr>
        <w:tabs>
          <w:tab w:val="num" w:pos="2160"/>
        </w:tabs>
        <w:ind w:left="2160" w:hanging="360"/>
      </w:pPr>
      <w:rPr>
        <w:rFonts w:ascii="Arial" w:hAnsi="Arial" w:hint="default"/>
      </w:rPr>
    </w:lvl>
    <w:lvl w:ilvl="3" w:tplc="CC243D1E">
      <w:numFmt w:val="bullet"/>
      <w:lvlText w:val="•"/>
      <w:lvlJc w:val="left"/>
      <w:pPr>
        <w:tabs>
          <w:tab w:val="num" w:pos="2880"/>
        </w:tabs>
        <w:ind w:left="2880" w:hanging="360"/>
      </w:pPr>
      <w:rPr>
        <w:rFonts w:ascii="Arial" w:hAnsi="Arial" w:hint="default"/>
      </w:rPr>
    </w:lvl>
    <w:lvl w:ilvl="4" w:tplc="FD1E3386">
      <w:numFmt w:val="bullet"/>
      <w:lvlText w:val="-"/>
      <w:lvlJc w:val="left"/>
      <w:pPr>
        <w:tabs>
          <w:tab w:val="num" w:pos="3600"/>
        </w:tabs>
        <w:ind w:left="3600" w:hanging="360"/>
      </w:pPr>
      <w:rPr>
        <w:rFonts w:ascii="Arial" w:hAnsi="Arial" w:hint="default"/>
      </w:rPr>
    </w:lvl>
    <w:lvl w:ilvl="5" w:tplc="0A2811C0" w:tentative="1">
      <w:start w:val="1"/>
      <w:numFmt w:val="bullet"/>
      <w:lvlText w:val="-"/>
      <w:lvlJc w:val="left"/>
      <w:pPr>
        <w:tabs>
          <w:tab w:val="num" w:pos="4320"/>
        </w:tabs>
        <w:ind w:left="4320" w:hanging="360"/>
      </w:pPr>
      <w:rPr>
        <w:rFonts w:ascii="Arial" w:hAnsi="Arial" w:hint="default"/>
      </w:rPr>
    </w:lvl>
    <w:lvl w:ilvl="6" w:tplc="3C1696DC" w:tentative="1">
      <w:start w:val="1"/>
      <w:numFmt w:val="bullet"/>
      <w:lvlText w:val="-"/>
      <w:lvlJc w:val="left"/>
      <w:pPr>
        <w:tabs>
          <w:tab w:val="num" w:pos="5040"/>
        </w:tabs>
        <w:ind w:left="5040" w:hanging="360"/>
      </w:pPr>
      <w:rPr>
        <w:rFonts w:ascii="Arial" w:hAnsi="Arial" w:hint="default"/>
      </w:rPr>
    </w:lvl>
    <w:lvl w:ilvl="7" w:tplc="FE84DA8A" w:tentative="1">
      <w:start w:val="1"/>
      <w:numFmt w:val="bullet"/>
      <w:lvlText w:val="-"/>
      <w:lvlJc w:val="left"/>
      <w:pPr>
        <w:tabs>
          <w:tab w:val="num" w:pos="5760"/>
        </w:tabs>
        <w:ind w:left="5760" w:hanging="360"/>
      </w:pPr>
      <w:rPr>
        <w:rFonts w:ascii="Arial" w:hAnsi="Arial" w:hint="default"/>
      </w:rPr>
    </w:lvl>
    <w:lvl w:ilvl="8" w:tplc="981C0F1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013B19"/>
    <w:multiLevelType w:val="hybridMultilevel"/>
    <w:tmpl w:val="DE3C565E"/>
    <w:lvl w:ilvl="0" w:tplc="D5C22E70">
      <w:start w:val="1"/>
      <w:numFmt w:val="bullet"/>
      <w:lvlText w:val="•"/>
      <w:lvlJc w:val="left"/>
      <w:pPr>
        <w:tabs>
          <w:tab w:val="num" w:pos="720"/>
        </w:tabs>
        <w:ind w:left="720" w:hanging="360"/>
      </w:pPr>
      <w:rPr>
        <w:rFonts w:ascii="Arial" w:hAnsi="Arial" w:hint="default"/>
      </w:rPr>
    </w:lvl>
    <w:lvl w:ilvl="1" w:tplc="D1E28BDE">
      <w:numFmt w:val="bullet"/>
      <w:lvlText w:val="•"/>
      <w:lvlJc w:val="left"/>
      <w:pPr>
        <w:tabs>
          <w:tab w:val="num" w:pos="1440"/>
        </w:tabs>
        <w:ind w:left="1440" w:hanging="360"/>
      </w:pPr>
      <w:rPr>
        <w:rFonts w:ascii="Arial" w:hAnsi="Arial" w:hint="default"/>
      </w:rPr>
    </w:lvl>
    <w:lvl w:ilvl="2" w:tplc="3DCAF272">
      <w:numFmt w:val="bullet"/>
      <w:lvlText w:val="•"/>
      <w:lvlJc w:val="left"/>
      <w:pPr>
        <w:tabs>
          <w:tab w:val="num" w:pos="2160"/>
        </w:tabs>
        <w:ind w:left="2160" w:hanging="360"/>
      </w:pPr>
      <w:rPr>
        <w:rFonts w:ascii="Arial" w:hAnsi="Arial" w:hint="default"/>
      </w:rPr>
    </w:lvl>
    <w:lvl w:ilvl="3" w:tplc="C87CBDE6" w:tentative="1">
      <w:start w:val="1"/>
      <w:numFmt w:val="bullet"/>
      <w:lvlText w:val="•"/>
      <w:lvlJc w:val="left"/>
      <w:pPr>
        <w:tabs>
          <w:tab w:val="num" w:pos="2880"/>
        </w:tabs>
        <w:ind w:left="2880" w:hanging="360"/>
      </w:pPr>
      <w:rPr>
        <w:rFonts w:ascii="Arial" w:hAnsi="Arial" w:hint="default"/>
      </w:rPr>
    </w:lvl>
    <w:lvl w:ilvl="4" w:tplc="A3F474B6" w:tentative="1">
      <w:start w:val="1"/>
      <w:numFmt w:val="bullet"/>
      <w:lvlText w:val="•"/>
      <w:lvlJc w:val="left"/>
      <w:pPr>
        <w:tabs>
          <w:tab w:val="num" w:pos="3600"/>
        </w:tabs>
        <w:ind w:left="3600" w:hanging="360"/>
      </w:pPr>
      <w:rPr>
        <w:rFonts w:ascii="Arial" w:hAnsi="Arial" w:hint="default"/>
      </w:rPr>
    </w:lvl>
    <w:lvl w:ilvl="5" w:tplc="CB7A8500" w:tentative="1">
      <w:start w:val="1"/>
      <w:numFmt w:val="bullet"/>
      <w:lvlText w:val="•"/>
      <w:lvlJc w:val="left"/>
      <w:pPr>
        <w:tabs>
          <w:tab w:val="num" w:pos="4320"/>
        </w:tabs>
        <w:ind w:left="4320" w:hanging="360"/>
      </w:pPr>
      <w:rPr>
        <w:rFonts w:ascii="Arial" w:hAnsi="Arial" w:hint="default"/>
      </w:rPr>
    </w:lvl>
    <w:lvl w:ilvl="6" w:tplc="B0A43522" w:tentative="1">
      <w:start w:val="1"/>
      <w:numFmt w:val="bullet"/>
      <w:lvlText w:val="•"/>
      <w:lvlJc w:val="left"/>
      <w:pPr>
        <w:tabs>
          <w:tab w:val="num" w:pos="5040"/>
        </w:tabs>
        <w:ind w:left="5040" w:hanging="360"/>
      </w:pPr>
      <w:rPr>
        <w:rFonts w:ascii="Arial" w:hAnsi="Arial" w:hint="default"/>
      </w:rPr>
    </w:lvl>
    <w:lvl w:ilvl="7" w:tplc="D02A6FA6" w:tentative="1">
      <w:start w:val="1"/>
      <w:numFmt w:val="bullet"/>
      <w:lvlText w:val="•"/>
      <w:lvlJc w:val="left"/>
      <w:pPr>
        <w:tabs>
          <w:tab w:val="num" w:pos="5760"/>
        </w:tabs>
        <w:ind w:left="5760" w:hanging="360"/>
      </w:pPr>
      <w:rPr>
        <w:rFonts w:ascii="Arial" w:hAnsi="Arial" w:hint="default"/>
      </w:rPr>
    </w:lvl>
    <w:lvl w:ilvl="8" w:tplc="B218C0F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CB5C23"/>
    <w:multiLevelType w:val="hybridMultilevel"/>
    <w:tmpl w:val="D8EE9EBC"/>
    <w:lvl w:ilvl="0" w:tplc="2E0AA2D0">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8938A5"/>
    <w:multiLevelType w:val="hybridMultilevel"/>
    <w:tmpl w:val="7FDE09D8"/>
    <w:lvl w:ilvl="0" w:tplc="0610D2CA">
      <w:start w:val="1"/>
      <w:numFmt w:val="bullet"/>
      <w:lvlText w:val="–"/>
      <w:lvlJc w:val="left"/>
      <w:pPr>
        <w:tabs>
          <w:tab w:val="num" w:pos="720"/>
        </w:tabs>
        <w:ind w:left="720" w:hanging="360"/>
      </w:pPr>
      <w:rPr>
        <w:rFonts w:ascii="Calibri Light" w:hAnsi="Calibri Light" w:hint="default"/>
      </w:rPr>
    </w:lvl>
    <w:lvl w:ilvl="1" w:tplc="2E92FE7A">
      <w:start w:val="1"/>
      <w:numFmt w:val="bullet"/>
      <w:lvlText w:val="–"/>
      <w:lvlJc w:val="left"/>
      <w:pPr>
        <w:tabs>
          <w:tab w:val="num" w:pos="1440"/>
        </w:tabs>
        <w:ind w:left="1440" w:hanging="360"/>
      </w:pPr>
      <w:rPr>
        <w:rFonts w:ascii="Calibri Light" w:hAnsi="Calibri Light" w:hint="default"/>
      </w:rPr>
    </w:lvl>
    <w:lvl w:ilvl="2" w:tplc="35F2FFF2" w:tentative="1">
      <w:start w:val="1"/>
      <w:numFmt w:val="bullet"/>
      <w:lvlText w:val="–"/>
      <w:lvlJc w:val="left"/>
      <w:pPr>
        <w:tabs>
          <w:tab w:val="num" w:pos="2160"/>
        </w:tabs>
        <w:ind w:left="2160" w:hanging="360"/>
      </w:pPr>
      <w:rPr>
        <w:rFonts w:ascii="Calibri Light" w:hAnsi="Calibri Light" w:hint="default"/>
      </w:rPr>
    </w:lvl>
    <w:lvl w:ilvl="3" w:tplc="A3405B88" w:tentative="1">
      <w:start w:val="1"/>
      <w:numFmt w:val="bullet"/>
      <w:lvlText w:val="–"/>
      <w:lvlJc w:val="left"/>
      <w:pPr>
        <w:tabs>
          <w:tab w:val="num" w:pos="2880"/>
        </w:tabs>
        <w:ind w:left="2880" w:hanging="360"/>
      </w:pPr>
      <w:rPr>
        <w:rFonts w:ascii="Calibri Light" w:hAnsi="Calibri Light" w:hint="default"/>
      </w:rPr>
    </w:lvl>
    <w:lvl w:ilvl="4" w:tplc="048A877A" w:tentative="1">
      <w:start w:val="1"/>
      <w:numFmt w:val="bullet"/>
      <w:lvlText w:val="–"/>
      <w:lvlJc w:val="left"/>
      <w:pPr>
        <w:tabs>
          <w:tab w:val="num" w:pos="3600"/>
        </w:tabs>
        <w:ind w:left="3600" w:hanging="360"/>
      </w:pPr>
      <w:rPr>
        <w:rFonts w:ascii="Calibri Light" w:hAnsi="Calibri Light" w:hint="default"/>
      </w:rPr>
    </w:lvl>
    <w:lvl w:ilvl="5" w:tplc="B71ACF6E" w:tentative="1">
      <w:start w:val="1"/>
      <w:numFmt w:val="bullet"/>
      <w:lvlText w:val="–"/>
      <w:lvlJc w:val="left"/>
      <w:pPr>
        <w:tabs>
          <w:tab w:val="num" w:pos="4320"/>
        </w:tabs>
        <w:ind w:left="4320" w:hanging="360"/>
      </w:pPr>
      <w:rPr>
        <w:rFonts w:ascii="Calibri Light" w:hAnsi="Calibri Light" w:hint="default"/>
      </w:rPr>
    </w:lvl>
    <w:lvl w:ilvl="6" w:tplc="50BA666A" w:tentative="1">
      <w:start w:val="1"/>
      <w:numFmt w:val="bullet"/>
      <w:lvlText w:val="–"/>
      <w:lvlJc w:val="left"/>
      <w:pPr>
        <w:tabs>
          <w:tab w:val="num" w:pos="5040"/>
        </w:tabs>
        <w:ind w:left="5040" w:hanging="360"/>
      </w:pPr>
      <w:rPr>
        <w:rFonts w:ascii="Calibri Light" w:hAnsi="Calibri Light" w:hint="default"/>
      </w:rPr>
    </w:lvl>
    <w:lvl w:ilvl="7" w:tplc="70A279A0" w:tentative="1">
      <w:start w:val="1"/>
      <w:numFmt w:val="bullet"/>
      <w:lvlText w:val="–"/>
      <w:lvlJc w:val="left"/>
      <w:pPr>
        <w:tabs>
          <w:tab w:val="num" w:pos="5760"/>
        </w:tabs>
        <w:ind w:left="5760" w:hanging="360"/>
      </w:pPr>
      <w:rPr>
        <w:rFonts w:ascii="Calibri Light" w:hAnsi="Calibri Light" w:hint="default"/>
      </w:rPr>
    </w:lvl>
    <w:lvl w:ilvl="8" w:tplc="51E8A5E0"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34A3016"/>
    <w:multiLevelType w:val="hybridMultilevel"/>
    <w:tmpl w:val="11E4A42E"/>
    <w:lvl w:ilvl="0" w:tplc="1068A7FC">
      <w:start w:val="1"/>
      <w:numFmt w:val="bullet"/>
      <w:lvlText w:val="•"/>
      <w:lvlJc w:val="left"/>
      <w:pPr>
        <w:tabs>
          <w:tab w:val="num" w:pos="720"/>
        </w:tabs>
        <w:ind w:left="720" w:hanging="360"/>
      </w:pPr>
      <w:rPr>
        <w:rFonts w:ascii="Arial" w:hAnsi="Arial" w:hint="default"/>
      </w:rPr>
    </w:lvl>
    <w:lvl w:ilvl="1" w:tplc="DAE4DBDE">
      <w:start w:val="1"/>
      <w:numFmt w:val="bullet"/>
      <w:lvlText w:val="•"/>
      <w:lvlJc w:val="left"/>
      <w:pPr>
        <w:tabs>
          <w:tab w:val="num" w:pos="1440"/>
        </w:tabs>
        <w:ind w:left="1440" w:hanging="360"/>
      </w:pPr>
      <w:rPr>
        <w:rFonts w:ascii="Arial" w:hAnsi="Arial" w:hint="default"/>
      </w:rPr>
    </w:lvl>
    <w:lvl w:ilvl="2" w:tplc="874CDFE0">
      <w:numFmt w:val="bullet"/>
      <w:lvlText w:val="•"/>
      <w:lvlJc w:val="left"/>
      <w:pPr>
        <w:tabs>
          <w:tab w:val="num" w:pos="2160"/>
        </w:tabs>
        <w:ind w:left="2160" w:hanging="360"/>
      </w:pPr>
      <w:rPr>
        <w:rFonts w:ascii="Arial" w:hAnsi="Arial" w:hint="default"/>
      </w:rPr>
    </w:lvl>
    <w:lvl w:ilvl="3" w:tplc="406CCB76" w:tentative="1">
      <w:start w:val="1"/>
      <w:numFmt w:val="bullet"/>
      <w:lvlText w:val="•"/>
      <w:lvlJc w:val="left"/>
      <w:pPr>
        <w:tabs>
          <w:tab w:val="num" w:pos="2880"/>
        </w:tabs>
        <w:ind w:left="2880" w:hanging="360"/>
      </w:pPr>
      <w:rPr>
        <w:rFonts w:ascii="Arial" w:hAnsi="Arial" w:hint="default"/>
      </w:rPr>
    </w:lvl>
    <w:lvl w:ilvl="4" w:tplc="194E045A" w:tentative="1">
      <w:start w:val="1"/>
      <w:numFmt w:val="bullet"/>
      <w:lvlText w:val="•"/>
      <w:lvlJc w:val="left"/>
      <w:pPr>
        <w:tabs>
          <w:tab w:val="num" w:pos="3600"/>
        </w:tabs>
        <w:ind w:left="3600" w:hanging="360"/>
      </w:pPr>
      <w:rPr>
        <w:rFonts w:ascii="Arial" w:hAnsi="Arial" w:hint="default"/>
      </w:rPr>
    </w:lvl>
    <w:lvl w:ilvl="5" w:tplc="3EDCD760" w:tentative="1">
      <w:start w:val="1"/>
      <w:numFmt w:val="bullet"/>
      <w:lvlText w:val="•"/>
      <w:lvlJc w:val="left"/>
      <w:pPr>
        <w:tabs>
          <w:tab w:val="num" w:pos="4320"/>
        </w:tabs>
        <w:ind w:left="4320" w:hanging="360"/>
      </w:pPr>
      <w:rPr>
        <w:rFonts w:ascii="Arial" w:hAnsi="Arial" w:hint="default"/>
      </w:rPr>
    </w:lvl>
    <w:lvl w:ilvl="6" w:tplc="0A70AAAC" w:tentative="1">
      <w:start w:val="1"/>
      <w:numFmt w:val="bullet"/>
      <w:lvlText w:val="•"/>
      <w:lvlJc w:val="left"/>
      <w:pPr>
        <w:tabs>
          <w:tab w:val="num" w:pos="5040"/>
        </w:tabs>
        <w:ind w:left="5040" w:hanging="360"/>
      </w:pPr>
      <w:rPr>
        <w:rFonts w:ascii="Arial" w:hAnsi="Arial" w:hint="default"/>
      </w:rPr>
    </w:lvl>
    <w:lvl w:ilvl="7" w:tplc="358A62D2" w:tentative="1">
      <w:start w:val="1"/>
      <w:numFmt w:val="bullet"/>
      <w:lvlText w:val="•"/>
      <w:lvlJc w:val="left"/>
      <w:pPr>
        <w:tabs>
          <w:tab w:val="num" w:pos="5760"/>
        </w:tabs>
        <w:ind w:left="5760" w:hanging="360"/>
      </w:pPr>
      <w:rPr>
        <w:rFonts w:ascii="Arial" w:hAnsi="Arial" w:hint="default"/>
      </w:rPr>
    </w:lvl>
    <w:lvl w:ilvl="8" w:tplc="9C9A2B8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9262A0"/>
    <w:multiLevelType w:val="hybridMultilevel"/>
    <w:tmpl w:val="A0B49B9C"/>
    <w:lvl w:ilvl="0" w:tplc="4760AA8A">
      <w:start w:val="1"/>
      <w:numFmt w:val="bullet"/>
      <w:lvlText w:val="•"/>
      <w:lvlJc w:val="left"/>
      <w:pPr>
        <w:tabs>
          <w:tab w:val="num" w:pos="720"/>
        </w:tabs>
        <w:ind w:left="720" w:hanging="360"/>
      </w:pPr>
      <w:rPr>
        <w:rFonts w:ascii="Arial" w:hAnsi="Arial" w:hint="default"/>
      </w:rPr>
    </w:lvl>
    <w:lvl w:ilvl="1" w:tplc="FFAE3BCA">
      <w:numFmt w:val="bullet"/>
      <w:lvlText w:val="•"/>
      <w:lvlJc w:val="left"/>
      <w:pPr>
        <w:tabs>
          <w:tab w:val="num" w:pos="1440"/>
        </w:tabs>
        <w:ind w:left="1440" w:hanging="360"/>
      </w:pPr>
      <w:rPr>
        <w:rFonts w:ascii="Arial" w:hAnsi="Arial" w:hint="default"/>
      </w:rPr>
    </w:lvl>
    <w:lvl w:ilvl="2" w:tplc="1CB4731A">
      <w:numFmt w:val="bullet"/>
      <w:lvlText w:val="•"/>
      <w:lvlJc w:val="left"/>
      <w:pPr>
        <w:tabs>
          <w:tab w:val="num" w:pos="2160"/>
        </w:tabs>
        <w:ind w:left="2160" w:hanging="360"/>
      </w:pPr>
      <w:rPr>
        <w:rFonts w:ascii="Arial" w:hAnsi="Arial" w:hint="default"/>
      </w:rPr>
    </w:lvl>
    <w:lvl w:ilvl="3" w:tplc="265A9454" w:tentative="1">
      <w:start w:val="1"/>
      <w:numFmt w:val="bullet"/>
      <w:lvlText w:val="•"/>
      <w:lvlJc w:val="left"/>
      <w:pPr>
        <w:tabs>
          <w:tab w:val="num" w:pos="2880"/>
        </w:tabs>
        <w:ind w:left="2880" w:hanging="360"/>
      </w:pPr>
      <w:rPr>
        <w:rFonts w:ascii="Arial" w:hAnsi="Arial" w:hint="default"/>
      </w:rPr>
    </w:lvl>
    <w:lvl w:ilvl="4" w:tplc="04769D84" w:tentative="1">
      <w:start w:val="1"/>
      <w:numFmt w:val="bullet"/>
      <w:lvlText w:val="•"/>
      <w:lvlJc w:val="left"/>
      <w:pPr>
        <w:tabs>
          <w:tab w:val="num" w:pos="3600"/>
        </w:tabs>
        <w:ind w:left="3600" w:hanging="360"/>
      </w:pPr>
      <w:rPr>
        <w:rFonts w:ascii="Arial" w:hAnsi="Arial" w:hint="default"/>
      </w:rPr>
    </w:lvl>
    <w:lvl w:ilvl="5" w:tplc="54B62EDC" w:tentative="1">
      <w:start w:val="1"/>
      <w:numFmt w:val="bullet"/>
      <w:lvlText w:val="•"/>
      <w:lvlJc w:val="left"/>
      <w:pPr>
        <w:tabs>
          <w:tab w:val="num" w:pos="4320"/>
        </w:tabs>
        <w:ind w:left="4320" w:hanging="360"/>
      </w:pPr>
      <w:rPr>
        <w:rFonts w:ascii="Arial" w:hAnsi="Arial" w:hint="default"/>
      </w:rPr>
    </w:lvl>
    <w:lvl w:ilvl="6" w:tplc="3182B250" w:tentative="1">
      <w:start w:val="1"/>
      <w:numFmt w:val="bullet"/>
      <w:lvlText w:val="•"/>
      <w:lvlJc w:val="left"/>
      <w:pPr>
        <w:tabs>
          <w:tab w:val="num" w:pos="5040"/>
        </w:tabs>
        <w:ind w:left="5040" w:hanging="360"/>
      </w:pPr>
      <w:rPr>
        <w:rFonts w:ascii="Arial" w:hAnsi="Arial" w:hint="default"/>
      </w:rPr>
    </w:lvl>
    <w:lvl w:ilvl="7" w:tplc="5B80ACFA" w:tentative="1">
      <w:start w:val="1"/>
      <w:numFmt w:val="bullet"/>
      <w:lvlText w:val="•"/>
      <w:lvlJc w:val="left"/>
      <w:pPr>
        <w:tabs>
          <w:tab w:val="num" w:pos="5760"/>
        </w:tabs>
        <w:ind w:left="5760" w:hanging="360"/>
      </w:pPr>
      <w:rPr>
        <w:rFonts w:ascii="Arial" w:hAnsi="Arial" w:hint="default"/>
      </w:rPr>
    </w:lvl>
    <w:lvl w:ilvl="8" w:tplc="A5B8345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2E0215"/>
    <w:multiLevelType w:val="hybridMultilevel"/>
    <w:tmpl w:val="FCCA9EE0"/>
    <w:lvl w:ilvl="0" w:tplc="7CEC0F58">
      <w:start w:val="1"/>
      <w:numFmt w:val="bullet"/>
      <w:lvlText w:val="•"/>
      <w:lvlJc w:val="left"/>
      <w:pPr>
        <w:tabs>
          <w:tab w:val="num" w:pos="720"/>
        </w:tabs>
        <w:ind w:left="720" w:hanging="360"/>
      </w:pPr>
      <w:rPr>
        <w:rFonts w:ascii="Arial" w:hAnsi="Arial" w:hint="default"/>
      </w:rPr>
    </w:lvl>
    <w:lvl w:ilvl="1" w:tplc="22906D8E">
      <w:start w:val="1"/>
      <w:numFmt w:val="bullet"/>
      <w:lvlText w:val="•"/>
      <w:lvlJc w:val="left"/>
      <w:pPr>
        <w:tabs>
          <w:tab w:val="num" w:pos="1440"/>
        </w:tabs>
        <w:ind w:left="1440" w:hanging="360"/>
      </w:pPr>
      <w:rPr>
        <w:rFonts w:ascii="Arial" w:hAnsi="Arial" w:hint="default"/>
      </w:rPr>
    </w:lvl>
    <w:lvl w:ilvl="2" w:tplc="527EFE96">
      <w:numFmt w:val="bullet"/>
      <w:lvlText w:val="•"/>
      <w:lvlJc w:val="left"/>
      <w:pPr>
        <w:tabs>
          <w:tab w:val="num" w:pos="2160"/>
        </w:tabs>
        <w:ind w:left="2160" w:hanging="360"/>
      </w:pPr>
      <w:rPr>
        <w:rFonts w:ascii="Arial" w:hAnsi="Arial" w:hint="default"/>
      </w:rPr>
    </w:lvl>
    <w:lvl w:ilvl="3" w:tplc="679401C2" w:tentative="1">
      <w:start w:val="1"/>
      <w:numFmt w:val="bullet"/>
      <w:lvlText w:val="•"/>
      <w:lvlJc w:val="left"/>
      <w:pPr>
        <w:tabs>
          <w:tab w:val="num" w:pos="2880"/>
        </w:tabs>
        <w:ind w:left="2880" w:hanging="360"/>
      </w:pPr>
      <w:rPr>
        <w:rFonts w:ascii="Arial" w:hAnsi="Arial" w:hint="default"/>
      </w:rPr>
    </w:lvl>
    <w:lvl w:ilvl="4" w:tplc="E8A0D5E6" w:tentative="1">
      <w:start w:val="1"/>
      <w:numFmt w:val="bullet"/>
      <w:lvlText w:val="•"/>
      <w:lvlJc w:val="left"/>
      <w:pPr>
        <w:tabs>
          <w:tab w:val="num" w:pos="3600"/>
        </w:tabs>
        <w:ind w:left="3600" w:hanging="360"/>
      </w:pPr>
      <w:rPr>
        <w:rFonts w:ascii="Arial" w:hAnsi="Arial" w:hint="default"/>
      </w:rPr>
    </w:lvl>
    <w:lvl w:ilvl="5" w:tplc="52D8805C" w:tentative="1">
      <w:start w:val="1"/>
      <w:numFmt w:val="bullet"/>
      <w:lvlText w:val="•"/>
      <w:lvlJc w:val="left"/>
      <w:pPr>
        <w:tabs>
          <w:tab w:val="num" w:pos="4320"/>
        </w:tabs>
        <w:ind w:left="4320" w:hanging="360"/>
      </w:pPr>
      <w:rPr>
        <w:rFonts w:ascii="Arial" w:hAnsi="Arial" w:hint="default"/>
      </w:rPr>
    </w:lvl>
    <w:lvl w:ilvl="6" w:tplc="AEC4346E" w:tentative="1">
      <w:start w:val="1"/>
      <w:numFmt w:val="bullet"/>
      <w:lvlText w:val="•"/>
      <w:lvlJc w:val="left"/>
      <w:pPr>
        <w:tabs>
          <w:tab w:val="num" w:pos="5040"/>
        </w:tabs>
        <w:ind w:left="5040" w:hanging="360"/>
      </w:pPr>
      <w:rPr>
        <w:rFonts w:ascii="Arial" w:hAnsi="Arial" w:hint="default"/>
      </w:rPr>
    </w:lvl>
    <w:lvl w:ilvl="7" w:tplc="BEAA126A" w:tentative="1">
      <w:start w:val="1"/>
      <w:numFmt w:val="bullet"/>
      <w:lvlText w:val="•"/>
      <w:lvlJc w:val="left"/>
      <w:pPr>
        <w:tabs>
          <w:tab w:val="num" w:pos="5760"/>
        </w:tabs>
        <w:ind w:left="5760" w:hanging="360"/>
      </w:pPr>
      <w:rPr>
        <w:rFonts w:ascii="Arial" w:hAnsi="Arial" w:hint="default"/>
      </w:rPr>
    </w:lvl>
    <w:lvl w:ilvl="8" w:tplc="D51871D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A11113"/>
    <w:multiLevelType w:val="hybridMultilevel"/>
    <w:tmpl w:val="6930BC80"/>
    <w:lvl w:ilvl="0" w:tplc="0EECBB8A">
      <w:start w:val="1"/>
      <w:numFmt w:val="bullet"/>
      <w:lvlText w:val="–"/>
      <w:lvlJc w:val="left"/>
      <w:pPr>
        <w:tabs>
          <w:tab w:val="num" w:pos="720"/>
        </w:tabs>
        <w:ind w:left="720" w:hanging="360"/>
      </w:pPr>
      <w:rPr>
        <w:rFonts w:ascii="Calibri Light" w:hAnsi="Calibri Light" w:hint="default"/>
      </w:rPr>
    </w:lvl>
    <w:lvl w:ilvl="1" w:tplc="21B81BA0">
      <w:start w:val="1"/>
      <w:numFmt w:val="bullet"/>
      <w:lvlText w:val="–"/>
      <w:lvlJc w:val="left"/>
      <w:pPr>
        <w:tabs>
          <w:tab w:val="num" w:pos="1440"/>
        </w:tabs>
        <w:ind w:left="1440" w:hanging="360"/>
      </w:pPr>
      <w:rPr>
        <w:rFonts w:ascii="Calibri Light" w:hAnsi="Calibri Light" w:hint="default"/>
      </w:rPr>
    </w:lvl>
    <w:lvl w:ilvl="2" w:tplc="3F667972" w:tentative="1">
      <w:start w:val="1"/>
      <w:numFmt w:val="bullet"/>
      <w:lvlText w:val="–"/>
      <w:lvlJc w:val="left"/>
      <w:pPr>
        <w:tabs>
          <w:tab w:val="num" w:pos="2160"/>
        </w:tabs>
        <w:ind w:left="2160" w:hanging="360"/>
      </w:pPr>
      <w:rPr>
        <w:rFonts w:ascii="Calibri Light" w:hAnsi="Calibri Light" w:hint="default"/>
      </w:rPr>
    </w:lvl>
    <w:lvl w:ilvl="3" w:tplc="8E40DA08" w:tentative="1">
      <w:start w:val="1"/>
      <w:numFmt w:val="bullet"/>
      <w:lvlText w:val="–"/>
      <w:lvlJc w:val="left"/>
      <w:pPr>
        <w:tabs>
          <w:tab w:val="num" w:pos="2880"/>
        </w:tabs>
        <w:ind w:left="2880" w:hanging="360"/>
      </w:pPr>
      <w:rPr>
        <w:rFonts w:ascii="Calibri Light" w:hAnsi="Calibri Light" w:hint="default"/>
      </w:rPr>
    </w:lvl>
    <w:lvl w:ilvl="4" w:tplc="FDF08308" w:tentative="1">
      <w:start w:val="1"/>
      <w:numFmt w:val="bullet"/>
      <w:lvlText w:val="–"/>
      <w:lvlJc w:val="left"/>
      <w:pPr>
        <w:tabs>
          <w:tab w:val="num" w:pos="3600"/>
        </w:tabs>
        <w:ind w:left="3600" w:hanging="360"/>
      </w:pPr>
      <w:rPr>
        <w:rFonts w:ascii="Calibri Light" w:hAnsi="Calibri Light" w:hint="default"/>
      </w:rPr>
    </w:lvl>
    <w:lvl w:ilvl="5" w:tplc="30F800C0" w:tentative="1">
      <w:start w:val="1"/>
      <w:numFmt w:val="bullet"/>
      <w:lvlText w:val="–"/>
      <w:lvlJc w:val="left"/>
      <w:pPr>
        <w:tabs>
          <w:tab w:val="num" w:pos="4320"/>
        </w:tabs>
        <w:ind w:left="4320" w:hanging="360"/>
      </w:pPr>
      <w:rPr>
        <w:rFonts w:ascii="Calibri Light" w:hAnsi="Calibri Light" w:hint="default"/>
      </w:rPr>
    </w:lvl>
    <w:lvl w:ilvl="6" w:tplc="1EFCEA20" w:tentative="1">
      <w:start w:val="1"/>
      <w:numFmt w:val="bullet"/>
      <w:lvlText w:val="–"/>
      <w:lvlJc w:val="left"/>
      <w:pPr>
        <w:tabs>
          <w:tab w:val="num" w:pos="5040"/>
        </w:tabs>
        <w:ind w:left="5040" w:hanging="360"/>
      </w:pPr>
      <w:rPr>
        <w:rFonts w:ascii="Calibri Light" w:hAnsi="Calibri Light" w:hint="default"/>
      </w:rPr>
    </w:lvl>
    <w:lvl w:ilvl="7" w:tplc="564AA7E6" w:tentative="1">
      <w:start w:val="1"/>
      <w:numFmt w:val="bullet"/>
      <w:lvlText w:val="–"/>
      <w:lvlJc w:val="left"/>
      <w:pPr>
        <w:tabs>
          <w:tab w:val="num" w:pos="5760"/>
        </w:tabs>
        <w:ind w:left="5760" w:hanging="360"/>
      </w:pPr>
      <w:rPr>
        <w:rFonts w:ascii="Calibri Light" w:hAnsi="Calibri Light" w:hint="default"/>
      </w:rPr>
    </w:lvl>
    <w:lvl w:ilvl="8" w:tplc="B2CE2C5A" w:tentative="1">
      <w:start w:val="1"/>
      <w:numFmt w:val="bullet"/>
      <w:lvlText w:val="–"/>
      <w:lvlJc w:val="left"/>
      <w:pPr>
        <w:tabs>
          <w:tab w:val="num" w:pos="6480"/>
        </w:tabs>
        <w:ind w:left="6480" w:hanging="360"/>
      </w:pPr>
      <w:rPr>
        <w:rFonts w:ascii="Calibri Light" w:hAnsi="Calibri Light" w:hint="default"/>
      </w:rPr>
    </w:lvl>
  </w:abstractNum>
  <w:abstractNum w:abstractNumId="46" w15:restartNumberingAfterBreak="0">
    <w:nsid w:val="78EA7CFB"/>
    <w:multiLevelType w:val="hybridMultilevel"/>
    <w:tmpl w:val="D63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3F4525"/>
    <w:multiLevelType w:val="hybridMultilevel"/>
    <w:tmpl w:val="CBC4C15E"/>
    <w:lvl w:ilvl="0" w:tplc="C84C9E28">
      <w:start w:val="1"/>
      <w:numFmt w:val="bullet"/>
      <w:lvlText w:val="•"/>
      <w:lvlJc w:val="left"/>
      <w:pPr>
        <w:tabs>
          <w:tab w:val="num" w:pos="720"/>
        </w:tabs>
        <w:ind w:left="720" w:hanging="360"/>
      </w:pPr>
      <w:rPr>
        <w:rFonts w:ascii="Arial" w:hAnsi="Arial" w:hint="default"/>
      </w:rPr>
    </w:lvl>
    <w:lvl w:ilvl="1" w:tplc="D9DC4538">
      <w:numFmt w:val="bullet"/>
      <w:lvlText w:val="•"/>
      <w:lvlJc w:val="left"/>
      <w:pPr>
        <w:tabs>
          <w:tab w:val="num" w:pos="1440"/>
        </w:tabs>
        <w:ind w:left="1440" w:hanging="360"/>
      </w:pPr>
      <w:rPr>
        <w:rFonts w:ascii="Arial" w:hAnsi="Arial" w:hint="default"/>
      </w:rPr>
    </w:lvl>
    <w:lvl w:ilvl="2" w:tplc="032E50FE">
      <w:numFmt w:val="bullet"/>
      <w:lvlText w:val="•"/>
      <w:lvlJc w:val="left"/>
      <w:pPr>
        <w:tabs>
          <w:tab w:val="num" w:pos="2160"/>
        </w:tabs>
        <w:ind w:left="2160" w:hanging="360"/>
      </w:pPr>
      <w:rPr>
        <w:rFonts w:ascii="Arial" w:hAnsi="Arial" w:hint="default"/>
      </w:rPr>
    </w:lvl>
    <w:lvl w:ilvl="3" w:tplc="A1DCFED2" w:tentative="1">
      <w:start w:val="1"/>
      <w:numFmt w:val="bullet"/>
      <w:lvlText w:val="•"/>
      <w:lvlJc w:val="left"/>
      <w:pPr>
        <w:tabs>
          <w:tab w:val="num" w:pos="2880"/>
        </w:tabs>
        <w:ind w:left="2880" w:hanging="360"/>
      </w:pPr>
      <w:rPr>
        <w:rFonts w:ascii="Arial" w:hAnsi="Arial" w:hint="default"/>
      </w:rPr>
    </w:lvl>
    <w:lvl w:ilvl="4" w:tplc="8A7065C2" w:tentative="1">
      <w:start w:val="1"/>
      <w:numFmt w:val="bullet"/>
      <w:lvlText w:val="•"/>
      <w:lvlJc w:val="left"/>
      <w:pPr>
        <w:tabs>
          <w:tab w:val="num" w:pos="3600"/>
        </w:tabs>
        <w:ind w:left="3600" w:hanging="360"/>
      </w:pPr>
      <w:rPr>
        <w:rFonts w:ascii="Arial" w:hAnsi="Arial" w:hint="default"/>
      </w:rPr>
    </w:lvl>
    <w:lvl w:ilvl="5" w:tplc="30E299D6" w:tentative="1">
      <w:start w:val="1"/>
      <w:numFmt w:val="bullet"/>
      <w:lvlText w:val="•"/>
      <w:lvlJc w:val="left"/>
      <w:pPr>
        <w:tabs>
          <w:tab w:val="num" w:pos="4320"/>
        </w:tabs>
        <w:ind w:left="4320" w:hanging="360"/>
      </w:pPr>
      <w:rPr>
        <w:rFonts w:ascii="Arial" w:hAnsi="Arial" w:hint="default"/>
      </w:rPr>
    </w:lvl>
    <w:lvl w:ilvl="6" w:tplc="4A922834" w:tentative="1">
      <w:start w:val="1"/>
      <w:numFmt w:val="bullet"/>
      <w:lvlText w:val="•"/>
      <w:lvlJc w:val="left"/>
      <w:pPr>
        <w:tabs>
          <w:tab w:val="num" w:pos="5040"/>
        </w:tabs>
        <w:ind w:left="5040" w:hanging="360"/>
      </w:pPr>
      <w:rPr>
        <w:rFonts w:ascii="Arial" w:hAnsi="Arial" w:hint="default"/>
      </w:rPr>
    </w:lvl>
    <w:lvl w:ilvl="7" w:tplc="A1EA1CD2" w:tentative="1">
      <w:start w:val="1"/>
      <w:numFmt w:val="bullet"/>
      <w:lvlText w:val="•"/>
      <w:lvlJc w:val="left"/>
      <w:pPr>
        <w:tabs>
          <w:tab w:val="num" w:pos="5760"/>
        </w:tabs>
        <w:ind w:left="5760" w:hanging="360"/>
      </w:pPr>
      <w:rPr>
        <w:rFonts w:ascii="Arial" w:hAnsi="Arial" w:hint="default"/>
      </w:rPr>
    </w:lvl>
    <w:lvl w:ilvl="8" w:tplc="191485E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607F07"/>
    <w:multiLevelType w:val="hybridMultilevel"/>
    <w:tmpl w:val="EFC64622"/>
    <w:lvl w:ilvl="0" w:tplc="040ECA32">
      <w:start w:val="1"/>
      <w:numFmt w:val="bullet"/>
      <w:lvlText w:val="•"/>
      <w:lvlJc w:val="left"/>
      <w:pPr>
        <w:tabs>
          <w:tab w:val="num" w:pos="720"/>
        </w:tabs>
        <w:ind w:left="720" w:hanging="360"/>
      </w:pPr>
      <w:rPr>
        <w:rFonts w:ascii="Arial" w:hAnsi="Arial" w:hint="default"/>
      </w:rPr>
    </w:lvl>
    <w:lvl w:ilvl="1" w:tplc="72F00566" w:tentative="1">
      <w:start w:val="1"/>
      <w:numFmt w:val="bullet"/>
      <w:lvlText w:val="•"/>
      <w:lvlJc w:val="left"/>
      <w:pPr>
        <w:tabs>
          <w:tab w:val="num" w:pos="1440"/>
        </w:tabs>
        <w:ind w:left="1440" w:hanging="360"/>
      </w:pPr>
      <w:rPr>
        <w:rFonts w:ascii="Arial" w:hAnsi="Arial" w:hint="default"/>
      </w:rPr>
    </w:lvl>
    <w:lvl w:ilvl="2" w:tplc="8756598C" w:tentative="1">
      <w:start w:val="1"/>
      <w:numFmt w:val="bullet"/>
      <w:lvlText w:val="•"/>
      <w:lvlJc w:val="left"/>
      <w:pPr>
        <w:tabs>
          <w:tab w:val="num" w:pos="2160"/>
        </w:tabs>
        <w:ind w:left="2160" w:hanging="360"/>
      </w:pPr>
      <w:rPr>
        <w:rFonts w:ascii="Arial" w:hAnsi="Arial" w:hint="default"/>
      </w:rPr>
    </w:lvl>
    <w:lvl w:ilvl="3" w:tplc="C6182E80" w:tentative="1">
      <w:start w:val="1"/>
      <w:numFmt w:val="bullet"/>
      <w:lvlText w:val="•"/>
      <w:lvlJc w:val="left"/>
      <w:pPr>
        <w:tabs>
          <w:tab w:val="num" w:pos="2880"/>
        </w:tabs>
        <w:ind w:left="2880" w:hanging="360"/>
      </w:pPr>
      <w:rPr>
        <w:rFonts w:ascii="Arial" w:hAnsi="Arial" w:hint="default"/>
      </w:rPr>
    </w:lvl>
    <w:lvl w:ilvl="4" w:tplc="5C92E68E" w:tentative="1">
      <w:start w:val="1"/>
      <w:numFmt w:val="bullet"/>
      <w:lvlText w:val="•"/>
      <w:lvlJc w:val="left"/>
      <w:pPr>
        <w:tabs>
          <w:tab w:val="num" w:pos="3600"/>
        </w:tabs>
        <w:ind w:left="3600" w:hanging="360"/>
      </w:pPr>
      <w:rPr>
        <w:rFonts w:ascii="Arial" w:hAnsi="Arial" w:hint="default"/>
      </w:rPr>
    </w:lvl>
    <w:lvl w:ilvl="5" w:tplc="711A6ED2" w:tentative="1">
      <w:start w:val="1"/>
      <w:numFmt w:val="bullet"/>
      <w:lvlText w:val="•"/>
      <w:lvlJc w:val="left"/>
      <w:pPr>
        <w:tabs>
          <w:tab w:val="num" w:pos="4320"/>
        </w:tabs>
        <w:ind w:left="4320" w:hanging="360"/>
      </w:pPr>
      <w:rPr>
        <w:rFonts w:ascii="Arial" w:hAnsi="Arial" w:hint="default"/>
      </w:rPr>
    </w:lvl>
    <w:lvl w:ilvl="6" w:tplc="E870A700" w:tentative="1">
      <w:start w:val="1"/>
      <w:numFmt w:val="bullet"/>
      <w:lvlText w:val="•"/>
      <w:lvlJc w:val="left"/>
      <w:pPr>
        <w:tabs>
          <w:tab w:val="num" w:pos="5040"/>
        </w:tabs>
        <w:ind w:left="5040" w:hanging="360"/>
      </w:pPr>
      <w:rPr>
        <w:rFonts w:ascii="Arial" w:hAnsi="Arial" w:hint="default"/>
      </w:rPr>
    </w:lvl>
    <w:lvl w:ilvl="7" w:tplc="39A82A72" w:tentative="1">
      <w:start w:val="1"/>
      <w:numFmt w:val="bullet"/>
      <w:lvlText w:val="•"/>
      <w:lvlJc w:val="left"/>
      <w:pPr>
        <w:tabs>
          <w:tab w:val="num" w:pos="5760"/>
        </w:tabs>
        <w:ind w:left="5760" w:hanging="360"/>
      </w:pPr>
      <w:rPr>
        <w:rFonts w:ascii="Arial" w:hAnsi="Arial" w:hint="default"/>
      </w:rPr>
    </w:lvl>
    <w:lvl w:ilvl="8" w:tplc="CA6C0B3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84512E"/>
    <w:multiLevelType w:val="hybridMultilevel"/>
    <w:tmpl w:val="0D5E0CB0"/>
    <w:lvl w:ilvl="0" w:tplc="2E0AA2D0">
      <w:start w:val="1"/>
      <w:numFmt w:val="bullet"/>
      <w:lvlText w:val="•"/>
      <w:lvlJc w:val="left"/>
      <w:pPr>
        <w:tabs>
          <w:tab w:val="num" w:pos="360"/>
        </w:tabs>
        <w:ind w:left="360" w:hanging="360"/>
      </w:pPr>
      <w:rPr>
        <w:rFonts w:ascii="Arial" w:hAnsi="Arial" w:hint="default"/>
      </w:rPr>
    </w:lvl>
    <w:lvl w:ilvl="1" w:tplc="8A265330">
      <w:numFmt w:val="bullet"/>
      <w:lvlText w:val="•"/>
      <w:lvlJc w:val="left"/>
      <w:pPr>
        <w:tabs>
          <w:tab w:val="num" w:pos="1080"/>
        </w:tabs>
        <w:ind w:left="1080" w:hanging="360"/>
      </w:pPr>
      <w:rPr>
        <w:rFonts w:ascii="Arial" w:hAnsi="Arial" w:hint="default"/>
      </w:rPr>
    </w:lvl>
    <w:lvl w:ilvl="2" w:tplc="E41A3A7E">
      <w:start w:val="1"/>
      <w:numFmt w:val="bullet"/>
      <w:lvlText w:val="•"/>
      <w:lvlJc w:val="left"/>
      <w:pPr>
        <w:tabs>
          <w:tab w:val="num" w:pos="1800"/>
        </w:tabs>
        <w:ind w:left="1800" w:hanging="360"/>
      </w:pPr>
      <w:rPr>
        <w:rFonts w:ascii="Arial" w:hAnsi="Arial" w:hint="default"/>
      </w:rPr>
    </w:lvl>
    <w:lvl w:ilvl="3" w:tplc="7C6E16DE">
      <w:start w:val="1"/>
      <w:numFmt w:val="bullet"/>
      <w:lvlText w:val="•"/>
      <w:lvlJc w:val="left"/>
      <w:pPr>
        <w:tabs>
          <w:tab w:val="num" w:pos="2520"/>
        </w:tabs>
        <w:ind w:left="2520" w:hanging="360"/>
      </w:pPr>
      <w:rPr>
        <w:rFonts w:ascii="Arial" w:hAnsi="Arial" w:hint="default"/>
      </w:rPr>
    </w:lvl>
    <w:lvl w:ilvl="4" w:tplc="C7325274" w:tentative="1">
      <w:start w:val="1"/>
      <w:numFmt w:val="bullet"/>
      <w:lvlText w:val="•"/>
      <w:lvlJc w:val="left"/>
      <w:pPr>
        <w:tabs>
          <w:tab w:val="num" w:pos="3240"/>
        </w:tabs>
        <w:ind w:left="3240" w:hanging="360"/>
      </w:pPr>
      <w:rPr>
        <w:rFonts w:ascii="Arial" w:hAnsi="Arial" w:hint="default"/>
      </w:rPr>
    </w:lvl>
    <w:lvl w:ilvl="5" w:tplc="9D80CE00" w:tentative="1">
      <w:start w:val="1"/>
      <w:numFmt w:val="bullet"/>
      <w:lvlText w:val="•"/>
      <w:lvlJc w:val="left"/>
      <w:pPr>
        <w:tabs>
          <w:tab w:val="num" w:pos="3960"/>
        </w:tabs>
        <w:ind w:left="3960" w:hanging="360"/>
      </w:pPr>
      <w:rPr>
        <w:rFonts w:ascii="Arial" w:hAnsi="Arial" w:hint="default"/>
      </w:rPr>
    </w:lvl>
    <w:lvl w:ilvl="6" w:tplc="6D84BCA8" w:tentative="1">
      <w:start w:val="1"/>
      <w:numFmt w:val="bullet"/>
      <w:lvlText w:val="•"/>
      <w:lvlJc w:val="left"/>
      <w:pPr>
        <w:tabs>
          <w:tab w:val="num" w:pos="4680"/>
        </w:tabs>
        <w:ind w:left="4680" w:hanging="360"/>
      </w:pPr>
      <w:rPr>
        <w:rFonts w:ascii="Arial" w:hAnsi="Arial" w:hint="default"/>
      </w:rPr>
    </w:lvl>
    <w:lvl w:ilvl="7" w:tplc="2872FD32" w:tentative="1">
      <w:start w:val="1"/>
      <w:numFmt w:val="bullet"/>
      <w:lvlText w:val="•"/>
      <w:lvlJc w:val="left"/>
      <w:pPr>
        <w:tabs>
          <w:tab w:val="num" w:pos="5400"/>
        </w:tabs>
        <w:ind w:left="5400" w:hanging="360"/>
      </w:pPr>
      <w:rPr>
        <w:rFonts w:ascii="Arial" w:hAnsi="Arial" w:hint="default"/>
      </w:rPr>
    </w:lvl>
    <w:lvl w:ilvl="8" w:tplc="0A32847A" w:tentative="1">
      <w:start w:val="1"/>
      <w:numFmt w:val="bullet"/>
      <w:lvlText w:val="•"/>
      <w:lvlJc w:val="left"/>
      <w:pPr>
        <w:tabs>
          <w:tab w:val="num" w:pos="6120"/>
        </w:tabs>
        <w:ind w:left="6120" w:hanging="360"/>
      </w:pPr>
      <w:rPr>
        <w:rFonts w:ascii="Arial" w:hAnsi="Arial" w:hint="default"/>
      </w:rPr>
    </w:lvl>
  </w:abstractNum>
  <w:num w:numId="1">
    <w:abstractNumId w:val="5"/>
  </w:num>
  <w:num w:numId="2">
    <w:abstractNumId w:val="12"/>
  </w:num>
  <w:num w:numId="3">
    <w:abstractNumId w:val="22"/>
  </w:num>
  <w:num w:numId="4">
    <w:abstractNumId w:val="19"/>
  </w:num>
  <w:num w:numId="5">
    <w:abstractNumId w:val="38"/>
  </w:num>
  <w:num w:numId="6">
    <w:abstractNumId w:val="27"/>
  </w:num>
  <w:num w:numId="7">
    <w:abstractNumId w:val="31"/>
  </w:num>
  <w:num w:numId="8">
    <w:abstractNumId w:val="35"/>
  </w:num>
  <w:num w:numId="9">
    <w:abstractNumId w:val="6"/>
  </w:num>
  <w:num w:numId="10">
    <w:abstractNumId w:val="17"/>
  </w:num>
  <w:num w:numId="11">
    <w:abstractNumId w:val="44"/>
  </w:num>
  <w:num w:numId="12">
    <w:abstractNumId w:val="42"/>
  </w:num>
  <w:num w:numId="13">
    <w:abstractNumId w:val="34"/>
  </w:num>
  <w:num w:numId="14">
    <w:abstractNumId w:val="45"/>
  </w:num>
  <w:num w:numId="15">
    <w:abstractNumId w:val="16"/>
  </w:num>
  <w:num w:numId="16">
    <w:abstractNumId w:val="1"/>
  </w:num>
  <w:num w:numId="17">
    <w:abstractNumId w:val="41"/>
  </w:num>
  <w:num w:numId="18">
    <w:abstractNumId w:val="28"/>
  </w:num>
  <w:num w:numId="19">
    <w:abstractNumId w:val="8"/>
  </w:num>
  <w:num w:numId="20">
    <w:abstractNumId w:val="3"/>
  </w:num>
  <w:num w:numId="21">
    <w:abstractNumId w:val="46"/>
  </w:num>
  <w:num w:numId="22">
    <w:abstractNumId w:val="10"/>
  </w:num>
  <w:num w:numId="23">
    <w:abstractNumId w:val="13"/>
  </w:num>
  <w:num w:numId="24">
    <w:abstractNumId w:val="4"/>
  </w:num>
  <w:num w:numId="25">
    <w:abstractNumId w:val="14"/>
  </w:num>
  <w:num w:numId="26">
    <w:abstractNumId w:val="49"/>
  </w:num>
  <w:num w:numId="27">
    <w:abstractNumId w:val="43"/>
  </w:num>
  <w:num w:numId="28">
    <w:abstractNumId w:val="32"/>
  </w:num>
  <w:num w:numId="29">
    <w:abstractNumId w:val="30"/>
  </w:num>
  <w:num w:numId="30">
    <w:abstractNumId w:val="20"/>
  </w:num>
  <w:num w:numId="31">
    <w:abstractNumId w:val="48"/>
  </w:num>
  <w:num w:numId="32">
    <w:abstractNumId w:val="18"/>
  </w:num>
  <w:num w:numId="33">
    <w:abstractNumId w:val="33"/>
  </w:num>
  <w:num w:numId="34">
    <w:abstractNumId w:val="26"/>
  </w:num>
  <w:num w:numId="35">
    <w:abstractNumId w:val="21"/>
  </w:num>
  <w:num w:numId="36">
    <w:abstractNumId w:val="40"/>
  </w:num>
  <w:num w:numId="37">
    <w:abstractNumId w:val="11"/>
  </w:num>
  <w:num w:numId="38">
    <w:abstractNumId w:val="23"/>
  </w:num>
  <w:num w:numId="39">
    <w:abstractNumId w:val="39"/>
  </w:num>
  <w:num w:numId="40">
    <w:abstractNumId w:val="0"/>
  </w:num>
  <w:num w:numId="41">
    <w:abstractNumId w:val="29"/>
  </w:num>
  <w:num w:numId="42">
    <w:abstractNumId w:val="24"/>
  </w:num>
  <w:num w:numId="43">
    <w:abstractNumId w:val="36"/>
  </w:num>
  <w:num w:numId="44">
    <w:abstractNumId w:val="47"/>
  </w:num>
  <w:num w:numId="45">
    <w:abstractNumId w:val="15"/>
  </w:num>
  <w:num w:numId="46">
    <w:abstractNumId w:val="9"/>
  </w:num>
  <w:num w:numId="47">
    <w:abstractNumId w:val="2"/>
  </w:num>
  <w:num w:numId="48">
    <w:abstractNumId w:val="7"/>
  </w:num>
  <w:num w:numId="49">
    <w:abstractNumId w:val="25"/>
  </w:num>
  <w:num w:numId="50">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B5D"/>
    <w:rsid w:val="00001C4C"/>
    <w:rsid w:val="00003D39"/>
    <w:rsid w:val="00004616"/>
    <w:rsid w:val="00005F93"/>
    <w:rsid w:val="000107CA"/>
    <w:rsid w:val="00010845"/>
    <w:rsid w:val="0001194F"/>
    <w:rsid w:val="00011E50"/>
    <w:rsid w:val="000124A6"/>
    <w:rsid w:val="0001259B"/>
    <w:rsid w:val="000132EF"/>
    <w:rsid w:val="00013455"/>
    <w:rsid w:val="000151FF"/>
    <w:rsid w:val="00015459"/>
    <w:rsid w:val="000155B9"/>
    <w:rsid w:val="0001583A"/>
    <w:rsid w:val="00017C38"/>
    <w:rsid w:val="000200EB"/>
    <w:rsid w:val="00021154"/>
    <w:rsid w:val="000234CD"/>
    <w:rsid w:val="00025958"/>
    <w:rsid w:val="00025A82"/>
    <w:rsid w:val="00026434"/>
    <w:rsid w:val="00027F69"/>
    <w:rsid w:val="00030D0D"/>
    <w:rsid w:val="000342A4"/>
    <w:rsid w:val="000344DB"/>
    <w:rsid w:val="00036247"/>
    <w:rsid w:val="0004043A"/>
    <w:rsid w:val="0004055E"/>
    <w:rsid w:val="00040AE5"/>
    <w:rsid w:val="00042DB9"/>
    <w:rsid w:val="00044609"/>
    <w:rsid w:val="00045178"/>
    <w:rsid w:val="0004581B"/>
    <w:rsid w:val="00046878"/>
    <w:rsid w:val="00046B11"/>
    <w:rsid w:val="000503C2"/>
    <w:rsid w:val="00050F4F"/>
    <w:rsid w:val="00051248"/>
    <w:rsid w:val="00052C73"/>
    <w:rsid w:val="00053C66"/>
    <w:rsid w:val="00054205"/>
    <w:rsid w:val="000551C1"/>
    <w:rsid w:val="000553EB"/>
    <w:rsid w:val="00055B1C"/>
    <w:rsid w:val="00057678"/>
    <w:rsid w:val="000613BC"/>
    <w:rsid w:val="000627DD"/>
    <w:rsid w:val="000629FD"/>
    <w:rsid w:val="000636CF"/>
    <w:rsid w:val="00063B3F"/>
    <w:rsid w:val="00064A3F"/>
    <w:rsid w:val="00065A8B"/>
    <w:rsid w:val="00065C5F"/>
    <w:rsid w:val="00065E43"/>
    <w:rsid w:val="0006708A"/>
    <w:rsid w:val="00067EDB"/>
    <w:rsid w:val="00067FE4"/>
    <w:rsid w:val="000706D3"/>
    <w:rsid w:val="000714E0"/>
    <w:rsid w:val="00072AC4"/>
    <w:rsid w:val="00073559"/>
    <w:rsid w:val="00073847"/>
    <w:rsid w:val="0007461A"/>
    <w:rsid w:val="00075BFA"/>
    <w:rsid w:val="00076DD8"/>
    <w:rsid w:val="00076F85"/>
    <w:rsid w:val="00077A5D"/>
    <w:rsid w:val="0008096A"/>
    <w:rsid w:val="00085372"/>
    <w:rsid w:val="00087FA6"/>
    <w:rsid w:val="00090FF8"/>
    <w:rsid w:val="00091660"/>
    <w:rsid w:val="00094392"/>
    <w:rsid w:val="0009445D"/>
    <w:rsid w:val="000946FA"/>
    <w:rsid w:val="00094BC2"/>
    <w:rsid w:val="00094D42"/>
    <w:rsid w:val="000952FD"/>
    <w:rsid w:val="000A03DA"/>
    <w:rsid w:val="000A11A9"/>
    <w:rsid w:val="000A1D4B"/>
    <w:rsid w:val="000A7F5F"/>
    <w:rsid w:val="000B1931"/>
    <w:rsid w:val="000B1D83"/>
    <w:rsid w:val="000B2FEE"/>
    <w:rsid w:val="000B5696"/>
    <w:rsid w:val="000B5E30"/>
    <w:rsid w:val="000B699C"/>
    <w:rsid w:val="000B6B00"/>
    <w:rsid w:val="000C43C9"/>
    <w:rsid w:val="000C4910"/>
    <w:rsid w:val="000C4A6D"/>
    <w:rsid w:val="000C4D5B"/>
    <w:rsid w:val="000C4F5B"/>
    <w:rsid w:val="000C534E"/>
    <w:rsid w:val="000D00A8"/>
    <w:rsid w:val="000D029D"/>
    <w:rsid w:val="000D15E8"/>
    <w:rsid w:val="000D1B1F"/>
    <w:rsid w:val="000D3EF9"/>
    <w:rsid w:val="000D4561"/>
    <w:rsid w:val="000D52E0"/>
    <w:rsid w:val="000D5A6C"/>
    <w:rsid w:val="000D5A8F"/>
    <w:rsid w:val="000D5DFC"/>
    <w:rsid w:val="000D6F16"/>
    <w:rsid w:val="000D72AD"/>
    <w:rsid w:val="000D7AFE"/>
    <w:rsid w:val="000E035C"/>
    <w:rsid w:val="000E1CAE"/>
    <w:rsid w:val="000E2AE0"/>
    <w:rsid w:val="000E2B7A"/>
    <w:rsid w:val="000E5759"/>
    <w:rsid w:val="000E6880"/>
    <w:rsid w:val="000E6DD2"/>
    <w:rsid w:val="000F09D3"/>
    <w:rsid w:val="000F364D"/>
    <w:rsid w:val="000F3DE0"/>
    <w:rsid w:val="000F3FCB"/>
    <w:rsid w:val="000F4C51"/>
    <w:rsid w:val="000F7CE2"/>
    <w:rsid w:val="00100244"/>
    <w:rsid w:val="001009C1"/>
    <w:rsid w:val="00102125"/>
    <w:rsid w:val="0010295D"/>
    <w:rsid w:val="00103FBE"/>
    <w:rsid w:val="00104301"/>
    <w:rsid w:val="0010447A"/>
    <w:rsid w:val="001045F6"/>
    <w:rsid w:val="001053AF"/>
    <w:rsid w:val="001057E4"/>
    <w:rsid w:val="00106492"/>
    <w:rsid w:val="001077FD"/>
    <w:rsid w:val="001102B8"/>
    <w:rsid w:val="00110951"/>
    <w:rsid w:val="00112867"/>
    <w:rsid w:val="00113054"/>
    <w:rsid w:val="0011327F"/>
    <w:rsid w:val="0011370F"/>
    <w:rsid w:val="0011688E"/>
    <w:rsid w:val="0012112B"/>
    <w:rsid w:val="001218F5"/>
    <w:rsid w:val="00122D5C"/>
    <w:rsid w:val="00122F51"/>
    <w:rsid w:val="00124278"/>
    <w:rsid w:val="001249B3"/>
    <w:rsid w:val="00124F09"/>
    <w:rsid w:val="00124FD2"/>
    <w:rsid w:val="001253A0"/>
    <w:rsid w:val="001254F5"/>
    <w:rsid w:val="001269C7"/>
    <w:rsid w:val="00131267"/>
    <w:rsid w:val="00131F1B"/>
    <w:rsid w:val="001346E0"/>
    <w:rsid w:val="0013542D"/>
    <w:rsid w:val="0013559F"/>
    <w:rsid w:val="00135FF6"/>
    <w:rsid w:val="00136561"/>
    <w:rsid w:val="00137080"/>
    <w:rsid w:val="00137202"/>
    <w:rsid w:val="00137A29"/>
    <w:rsid w:val="00137B2F"/>
    <w:rsid w:val="00137E42"/>
    <w:rsid w:val="00140C69"/>
    <w:rsid w:val="001411F3"/>
    <w:rsid w:val="00141793"/>
    <w:rsid w:val="00141DFB"/>
    <w:rsid w:val="00141F65"/>
    <w:rsid w:val="00142A74"/>
    <w:rsid w:val="00142F86"/>
    <w:rsid w:val="00143177"/>
    <w:rsid w:val="00143658"/>
    <w:rsid w:val="001446CE"/>
    <w:rsid w:val="00145598"/>
    <w:rsid w:val="00150268"/>
    <w:rsid w:val="001507E0"/>
    <w:rsid w:val="00152F0E"/>
    <w:rsid w:val="00153574"/>
    <w:rsid w:val="001539B0"/>
    <w:rsid w:val="001549B6"/>
    <w:rsid w:val="0015554A"/>
    <w:rsid w:val="00155773"/>
    <w:rsid w:val="00155941"/>
    <w:rsid w:val="0015635D"/>
    <w:rsid w:val="00156C4E"/>
    <w:rsid w:val="00156F8D"/>
    <w:rsid w:val="00157E9A"/>
    <w:rsid w:val="001607AD"/>
    <w:rsid w:val="00161465"/>
    <w:rsid w:val="001625C3"/>
    <w:rsid w:val="001626BA"/>
    <w:rsid w:val="00162A57"/>
    <w:rsid w:val="00162F85"/>
    <w:rsid w:val="00163D49"/>
    <w:rsid w:val="0016470B"/>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F41"/>
    <w:rsid w:val="00182B15"/>
    <w:rsid w:val="00182F99"/>
    <w:rsid w:val="00184A85"/>
    <w:rsid w:val="001862A6"/>
    <w:rsid w:val="0018677E"/>
    <w:rsid w:val="00187218"/>
    <w:rsid w:val="00190C6C"/>
    <w:rsid w:val="001910FC"/>
    <w:rsid w:val="00191223"/>
    <w:rsid w:val="001916A4"/>
    <w:rsid w:val="00191CCD"/>
    <w:rsid w:val="0019292E"/>
    <w:rsid w:val="00193578"/>
    <w:rsid w:val="001940F3"/>
    <w:rsid w:val="0019455F"/>
    <w:rsid w:val="00194D12"/>
    <w:rsid w:val="00195D5F"/>
    <w:rsid w:val="00196409"/>
    <w:rsid w:val="00196457"/>
    <w:rsid w:val="00196DBD"/>
    <w:rsid w:val="00197D40"/>
    <w:rsid w:val="001A0A87"/>
    <w:rsid w:val="001A13A1"/>
    <w:rsid w:val="001A4524"/>
    <w:rsid w:val="001A4683"/>
    <w:rsid w:val="001A62A5"/>
    <w:rsid w:val="001B1769"/>
    <w:rsid w:val="001B2B0A"/>
    <w:rsid w:val="001B363A"/>
    <w:rsid w:val="001B579F"/>
    <w:rsid w:val="001B62BD"/>
    <w:rsid w:val="001B7760"/>
    <w:rsid w:val="001C046E"/>
    <w:rsid w:val="001C3B60"/>
    <w:rsid w:val="001C41AB"/>
    <w:rsid w:val="001C4BF2"/>
    <w:rsid w:val="001C5A7E"/>
    <w:rsid w:val="001D115C"/>
    <w:rsid w:val="001D257C"/>
    <w:rsid w:val="001D26B7"/>
    <w:rsid w:val="001D29CC"/>
    <w:rsid w:val="001D2BCF"/>
    <w:rsid w:val="001D38B4"/>
    <w:rsid w:val="001D5BF6"/>
    <w:rsid w:val="001D5C26"/>
    <w:rsid w:val="001D7353"/>
    <w:rsid w:val="001E160E"/>
    <w:rsid w:val="001E2980"/>
    <w:rsid w:val="001E4CF4"/>
    <w:rsid w:val="001E5079"/>
    <w:rsid w:val="001E6596"/>
    <w:rsid w:val="001E6A15"/>
    <w:rsid w:val="001E6B2B"/>
    <w:rsid w:val="001E6FC2"/>
    <w:rsid w:val="001F223A"/>
    <w:rsid w:val="001F2C71"/>
    <w:rsid w:val="001F2F8D"/>
    <w:rsid w:val="001F3963"/>
    <w:rsid w:val="001F5C9C"/>
    <w:rsid w:val="001F5CF3"/>
    <w:rsid w:val="001F70A4"/>
    <w:rsid w:val="001F755C"/>
    <w:rsid w:val="001F7975"/>
    <w:rsid w:val="00200D08"/>
    <w:rsid w:val="00202607"/>
    <w:rsid w:val="00203D65"/>
    <w:rsid w:val="002048D3"/>
    <w:rsid w:val="00205222"/>
    <w:rsid w:val="00206812"/>
    <w:rsid w:val="0020740E"/>
    <w:rsid w:val="00207EEB"/>
    <w:rsid w:val="00211B6B"/>
    <w:rsid w:val="002122C1"/>
    <w:rsid w:val="00212EBC"/>
    <w:rsid w:val="00214420"/>
    <w:rsid w:val="00214F29"/>
    <w:rsid w:val="00214FB5"/>
    <w:rsid w:val="00216288"/>
    <w:rsid w:val="00217F3B"/>
    <w:rsid w:val="00221265"/>
    <w:rsid w:val="00221717"/>
    <w:rsid w:val="00222B9C"/>
    <w:rsid w:val="00224F1D"/>
    <w:rsid w:val="0022545D"/>
    <w:rsid w:val="00225AA7"/>
    <w:rsid w:val="0022656E"/>
    <w:rsid w:val="00226823"/>
    <w:rsid w:val="002278A5"/>
    <w:rsid w:val="00227CB6"/>
    <w:rsid w:val="00230AA3"/>
    <w:rsid w:val="002318C0"/>
    <w:rsid w:val="00233277"/>
    <w:rsid w:val="00233C03"/>
    <w:rsid w:val="00234A09"/>
    <w:rsid w:val="00234A41"/>
    <w:rsid w:val="00234B03"/>
    <w:rsid w:val="00234E35"/>
    <w:rsid w:val="00235396"/>
    <w:rsid w:val="00235724"/>
    <w:rsid w:val="00236704"/>
    <w:rsid w:val="00241F11"/>
    <w:rsid w:val="00244433"/>
    <w:rsid w:val="00245616"/>
    <w:rsid w:val="00246BB9"/>
    <w:rsid w:val="00247622"/>
    <w:rsid w:val="00251BD4"/>
    <w:rsid w:val="00253F3D"/>
    <w:rsid w:val="00254DCC"/>
    <w:rsid w:val="00255D0E"/>
    <w:rsid w:val="00257BEC"/>
    <w:rsid w:val="00257D92"/>
    <w:rsid w:val="00260578"/>
    <w:rsid w:val="00261443"/>
    <w:rsid w:val="00261FB2"/>
    <w:rsid w:val="00262C8C"/>
    <w:rsid w:val="00263F5D"/>
    <w:rsid w:val="002650A7"/>
    <w:rsid w:val="002658F0"/>
    <w:rsid w:val="00266B95"/>
    <w:rsid w:val="00266D5F"/>
    <w:rsid w:val="00270E80"/>
    <w:rsid w:val="00271102"/>
    <w:rsid w:val="002720F6"/>
    <w:rsid w:val="002723AE"/>
    <w:rsid w:val="00272602"/>
    <w:rsid w:val="00272668"/>
    <w:rsid w:val="002750F3"/>
    <w:rsid w:val="00276BEC"/>
    <w:rsid w:val="00277F77"/>
    <w:rsid w:val="0028000A"/>
    <w:rsid w:val="00282B7B"/>
    <w:rsid w:val="00282F42"/>
    <w:rsid w:val="00290EB5"/>
    <w:rsid w:val="00292CCC"/>
    <w:rsid w:val="00292F59"/>
    <w:rsid w:val="002942C0"/>
    <w:rsid w:val="002944B9"/>
    <w:rsid w:val="002946AE"/>
    <w:rsid w:val="00295E51"/>
    <w:rsid w:val="00295E8D"/>
    <w:rsid w:val="00295F03"/>
    <w:rsid w:val="00297189"/>
    <w:rsid w:val="002A1346"/>
    <w:rsid w:val="002A202E"/>
    <w:rsid w:val="002A3576"/>
    <w:rsid w:val="002A392D"/>
    <w:rsid w:val="002A555A"/>
    <w:rsid w:val="002A55C0"/>
    <w:rsid w:val="002A56E4"/>
    <w:rsid w:val="002A5F90"/>
    <w:rsid w:val="002A5F94"/>
    <w:rsid w:val="002A5FAA"/>
    <w:rsid w:val="002A6567"/>
    <w:rsid w:val="002B04D2"/>
    <w:rsid w:val="002B072E"/>
    <w:rsid w:val="002B0E88"/>
    <w:rsid w:val="002B2097"/>
    <w:rsid w:val="002B326A"/>
    <w:rsid w:val="002B38BD"/>
    <w:rsid w:val="002B4C96"/>
    <w:rsid w:val="002B521C"/>
    <w:rsid w:val="002B7561"/>
    <w:rsid w:val="002C0F40"/>
    <w:rsid w:val="002C1909"/>
    <w:rsid w:val="002C1C95"/>
    <w:rsid w:val="002C4897"/>
    <w:rsid w:val="002C51B9"/>
    <w:rsid w:val="002C71EF"/>
    <w:rsid w:val="002C7943"/>
    <w:rsid w:val="002D1433"/>
    <w:rsid w:val="002D2689"/>
    <w:rsid w:val="002D4FD5"/>
    <w:rsid w:val="002D5289"/>
    <w:rsid w:val="002D6067"/>
    <w:rsid w:val="002D655E"/>
    <w:rsid w:val="002D6A30"/>
    <w:rsid w:val="002E0232"/>
    <w:rsid w:val="002E0938"/>
    <w:rsid w:val="002E258B"/>
    <w:rsid w:val="002E33A3"/>
    <w:rsid w:val="002E3499"/>
    <w:rsid w:val="002E3D76"/>
    <w:rsid w:val="002E426D"/>
    <w:rsid w:val="002E4B12"/>
    <w:rsid w:val="002E58D6"/>
    <w:rsid w:val="002E6354"/>
    <w:rsid w:val="002E6BD3"/>
    <w:rsid w:val="002E73B3"/>
    <w:rsid w:val="002E7C2F"/>
    <w:rsid w:val="002F01F6"/>
    <w:rsid w:val="002F2245"/>
    <w:rsid w:val="002F264B"/>
    <w:rsid w:val="002F275D"/>
    <w:rsid w:val="002F2F83"/>
    <w:rsid w:val="002F732D"/>
    <w:rsid w:val="00300462"/>
    <w:rsid w:val="00300C80"/>
    <w:rsid w:val="00301760"/>
    <w:rsid w:val="0030319E"/>
    <w:rsid w:val="003057DE"/>
    <w:rsid w:val="00305ED6"/>
    <w:rsid w:val="0030640A"/>
    <w:rsid w:val="00307A6F"/>
    <w:rsid w:val="00310753"/>
    <w:rsid w:val="00310840"/>
    <w:rsid w:val="00310DB3"/>
    <w:rsid w:val="0031309E"/>
    <w:rsid w:val="0031638F"/>
    <w:rsid w:val="00316805"/>
    <w:rsid w:val="00316F4C"/>
    <w:rsid w:val="003179A1"/>
    <w:rsid w:val="00317CB3"/>
    <w:rsid w:val="003214C5"/>
    <w:rsid w:val="00322352"/>
    <w:rsid w:val="003225F1"/>
    <w:rsid w:val="00324B1E"/>
    <w:rsid w:val="0032623C"/>
    <w:rsid w:val="003265F7"/>
    <w:rsid w:val="00331B27"/>
    <w:rsid w:val="00331C47"/>
    <w:rsid w:val="00331DB3"/>
    <w:rsid w:val="00331E95"/>
    <w:rsid w:val="003321AD"/>
    <w:rsid w:val="00332B16"/>
    <w:rsid w:val="00332FC6"/>
    <w:rsid w:val="00335060"/>
    <w:rsid w:val="003358CA"/>
    <w:rsid w:val="00335C2F"/>
    <w:rsid w:val="00337987"/>
    <w:rsid w:val="00337EC4"/>
    <w:rsid w:val="003400D9"/>
    <w:rsid w:val="0034172C"/>
    <w:rsid w:val="00342262"/>
    <w:rsid w:val="0034272F"/>
    <w:rsid w:val="00344CDE"/>
    <w:rsid w:val="00344F24"/>
    <w:rsid w:val="00350F3A"/>
    <w:rsid w:val="00351ABB"/>
    <w:rsid w:val="00351C0D"/>
    <w:rsid w:val="00352146"/>
    <w:rsid w:val="00354865"/>
    <w:rsid w:val="003549F6"/>
    <w:rsid w:val="00355C00"/>
    <w:rsid w:val="003572BA"/>
    <w:rsid w:val="0035799E"/>
    <w:rsid w:val="00360919"/>
    <w:rsid w:val="00361114"/>
    <w:rsid w:val="00361ED0"/>
    <w:rsid w:val="003621EF"/>
    <w:rsid w:val="00364D56"/>
    <w:rsid w:val="00370617"/>
    <w:rsid w:val="00371D6A"/>
    <w:rsid w:val="003727B8"/>
    <w:rsid w:val="003732D8"/>
    <w:rsid w:val="00373EAA"/>
    <w:rsid w:val="003765A0"/>
    <w:rsid w:val="003779CD"/>
    <w:rsid w:val="003808DA"/>
    <w:rsid w:val="003818B7"/>
    <w:rsid w:val="00382C71"/>
    <w:rsid w:val="00384A15"/>
    <w:rsid w:val="00390C37"/>
    <w:rsid w:val="00390F86"/>
    <w:rsid w:val="0039456F"/>
    <w:rsid w:val="00394E39"/>
    <w:rsid w:val="00395315"/>
    <w:rsid w:val="003958B6"/>
    <w:rsid w:val="00396914"/>
    <w:rsid w:val="003970A0"/>
    <w:rsid w:val="003A0050"/>
    <w:rsid w:val="003A0395"/>
    <w:rsid w:val="003A056E"/>
    <w:rsid w:val="003A216D"/>
    <w:rsid w:val="003A3880"/>
    <w:rsid w:val="003A4FB1"/>
    <w:rsid w:val="003A54EA"/>
    <w:rsid w:val="003B05A8"/>
    <w:rsid w:val="003B1704"/>
    <w:rsid w:val="003B1DB9"/>
    <w:rsid w:val="003B29BC"/>
    <w:rsid w:val="003B307D"/>
    <w:rsid w:val="003B31C9"/>
    <w:rsid w:val="003B39C6"/>
    <w:rsid w:val="003B3FE2"/>
    <w:rsid w:val="003B445A"/>
    <w:rsid w:val="003B4B0F"/>
    <w:rsid w:val="003B5C7E"/>
    <w:rsid w:val="003B5FE8"/>
    <w:rsid w:val="003B633A"/>
    <w:rsid w:val="003C2C9B"/>
    <w:rsid w:val="003C381E"/>
    <w:rsid w:val="003C4271"/>
    <w:rsid w:val="003C5132"/>
    <w:rsid w:val="003C62D1"/>
    <w:rsid w:val="003C6DE0"/>
    <w:rsid w:val="003C6F53"/>
    <w:rsid w:val="003C7400"/>
    <w:rsid w:val="003C7695"/>
    <w:rsid w:val="003D0253"/>
    <w:rsid w:val="003D069B"/>
    <w:rsid w:val="003D6790"/>
    <w:rsid w:val="003D6E90"/>
    <w:rsid w:val="003D77A2"/>
    <w:rsid w:val="003D7E13"/>
    <w:rsid w:val="003E0A21"/>
    <w:rsid w:val="003E1450"/>
    <w:rsid w:val="003E21B6"/>
    <w:rsid w:val="003E250A"/>
    <w:rsid w:val="003E3889"/>
    <w:rsid w:val="003E39ED"/>
    <w:rsid w:val="003F0BE9"/>
    <w:rsid w:val="003F0E9A"/>
    <w:rsid w:val="003F293D"/>
    <w:rsid w:val="003F435E"/>
    <w:rsid w:val="003F4C52"/>
    <w:rsid w:val="003F5078"/>
    <w:rsid w:val="003F5095"/>
    <w:rsid w:val="003F5A12"/>
    <w:rsid w:val="003F5ACA"/>
    <w:rsid w:val="003F5DF8"/>
    <w:rsid w:val="003F6858"/>
    <w:rsid w:val="003F69F7"/>
    <w:rsid w:val="00401F19"/>
    <w:rsid w:val="00403ED0"/>
    <w:rsid w:val="00404725"/>
    <w:rsid w:val="0040509A"/>
    <w:rsid w:val="00405966"/>
    <w:rsid w:val="00406AA6"/>
    <w:rsid w:val="00411626"/>
    <w:rsid w:val="004123A9"/>
    <w:rsid w:val="004149C3"/>
    <w:rsid w:val="004151BC"/>
    <w:rsid w:val="004152B4"/>
    <w:rsid w:val="004155BA"/>
    <w:rsid w:val="00416580"/>
    <w:rsid w:val="00416D77"/>
    <w:rsid w:val="00417410"/>
    <w:rsid w:val="00420AC5"/>
    <w:rsid w:val="00421B1D"/>
    <w:rsid w:val="00421D97"/>
    <w:rsid w:val="00421F6B"/>
    <w:rsid w:val="0042222E"/>
    <w:rsid w:val="00422B53"/>
    <w:rsid w:val="00425226"/>
    <w:rsid w:val="00426796"/>
    <w:rsid w:val="0042687B"/>
    <w:rsid w:val="004279A3"/>
    <w:rsid w:val="00427FD4"/>
    <w:rsid w:val="0043034F"/>
    <w:rsid w:val="004331B3"/>
    <w:rsid w:val="00434D81"/>
    <w:rsid w:val="00440799"/>
    <w:rsid w:val="00440EF7"/>
    <w:rsid w:val="00441219"/>
    <w:rsid w:val="00441291"/>
    <w:rsid w:val="0044171D"/>
    <w:rsid w:val="004426A6"/>
    <w:rsid w:val="0044681A"/>
    <w:rsid w:val="00446D25"/>
    <w:rsid w:val="00447C8A"/>
    <w:rsid w:val="004517BE"/>
    <w:rsid w:val="00453B27"/>
    <w:rsid w:val="00455FEC"/>
    <w:rsid w:val="004564B8"/>
    <w:rsid w:val="00460D6B"/>
    <w:rsid w:val="0046132A"/>
    <w:rsid w:val="00461DA1"/>
    <w:rsid w:val="00462494"/>
    <w:rsid w:val="0046283B"/>
    <w:rsid w:val="004640BA"/>
    <w:rsid w:val="00465407"/>
    <w:rsid w:val="00465DF6"/>
    <w:rsid w:val="00466486"/>
    <w:rsid w:val="00466D7F"/>
    <w:rsid w:val="0046710C"/>
    <w:rsid w:val="00467337"/>
    <w:rsid w:val="004673E4"/>
    <w:rsid w:val="00470794"/>
    <w:rsid w:val="004708EF"/>
    <w:rsid w:val="00471C42"/>
    <w:rsid w:val="004731BD"/>
    <w:rsid w:val="00473805"/>
    <w:rsid w:val="00474D21"/>
    <w:rsid w:val="00475200"/>
    <w:rsid w:val="004769CF"/>
    <w:rsid w:val="00477D9F"/>
    <w:rsid w:val="00480A27"/>
    <w:rsid w:val="00480E4C"/>
    <w:rsid w:val="00481161"/>
    <w:rsid w:val="00483692"/>
    <w:rsid w:val="0048377E"/>
    <w:rsid w:val="004847BD"/>
    <w:rsid w:val="00484857"/>
    <w:rsid w:val="00487D05"/>
    <w:rsid w:val="00487F0A"/>
    <w:rsid w:val="0049304B"/>
    <w:rsid w:val="00494E74"/>
    <w:rsid w:val="00495B09"/>
    <w:rsid w:val="00496517"/>
    <w:rsid w:val="004976C5"/>
    <w:rsid w:val="004A0A20"/>
    <w:rsid w:val="004A3002"/>
    <w:rsid w:val="004A5BF0"/>
    <w:rsid w:val="004A601B"/>
    <w:rsid w:val="004A6C76"/>
    <w:rsid w:val="004A7A6B"/>
    <w:rsid w:val="004B2BFE"/>
    <w:rsid w:val="004B4AA9"/>
    <w:rsid w:val="004B6108"/>
    <w:rsid w:val="004C044F"/>
    <w:rsid w:val="004C0B08"/>
    <w:rsid w:val="004C0E5F"/>
    <w:rsid w:val="004C1638"/>
    <w:rsid w:val="004C1E3A"/>
    <w:rsid w:val="004C36D1"/>
    <w:rsid w:val="004C59A0"/>
    <w:rsid w:val="004C63BF"/>
    <w:rsid w:val="004C64BD"/>
    <w:rsid w:val="004C6700"/>
    <w:rsid w:val="004D04F9"/>
    <w:rsid w:val="004D05EF"/>
    <w:rsid w:val="004D6204"/>
    <w:rsid w:val="004E066A"/>
    <w:rsid w:val="004E09E4"/>
    <w:rsid w:val="004E0A30"/>
    <w:rsid w:val="004E2A60"/>
    <w:rsid w:val="004E3927"/>
    <w:rsid w:val="004E41E3"/>
    <w:rsid w:val="004E45E1"/>
    <w:rsid w:val="004E4887"/>
    <w:rsid w:val="004E4955"/>
    <w:rsid w:val="004E5430"/>
    <w:rsid w:val="004E77CF"/>
    <w:rsid w:val="004F22BB"/>
    <w:rsid w:val="004F25B2"/>
    <w:rsid w:val="004F2A18"/>
    <w:rsid w:val="004F3668"/>
    <w:rsid w:val="004F3DC7"/>
    <w:rsid w:val="004F7500"/>
    <w:rsid w:val="004F77A6"/>
    <w:rsid w:val="005018DE"/>
    <w:rsid w:val="00502D59"/>
    <w:rsid w:val="00503AD1"/>
    <w:rsid w:val="00505955"/>
    <w:rsid w:val="005059EE"/>
    <w:rsid w:val="005075BE"/>
    <w:rsid w:val="0051053D"/>
    <w:rsid w:val="005109F5"/>
    <w:rsid w:val="00511D87"/>
    <w:rsid w:val="0051325B"/>
    <w:rsid w:val="00513301"/>
    <w:rsid w:val="00515004"/>
    <w:rsid w:val="0051555B"/>
    <w:rsid w:val="005162CB"/>
    <w:rsid w:val="00516C88"/>
    <w:rsid w:val="00517915"/>
    <w:rsid w:val="00520902"/>
    <w:rsid w:val="00520E34"/>
    <w:rsid w:val="0052200C"/>
    <w:rsid w:val="00522392"/>
    <w:rsid w:val="005226D7"/>
    <w:rsid w:val="00524092"/>
    <w:rsid w:val="0052506E"/>
    <w:rsid w:val="005251D6"/>
    <w:rsid w:val="00525919"/>
    <w:rsid w:val="005259CA"/>
    <w:rsid w:val="005263C3"/>
    <w:rsid w:val="005266D0"/>
    <w:rsid w:val="0052733F"/>
    <w:rsid w:val="0052791F"/>
    <w:rsid w:val="005307A5"/>
    <w:rsid w:val="005326F3"/>
    <w:rsid w:val="005340C0"/>
    <w:rsid w:val="00535129"/>
    <w:rsid w:val="00537719"/>
    <w:rsid w:val="00537F65"/>
    <w:rsid w:val="005405BF"/>
    <w:rsid w:val="00541969"/>
    <w:rsid w:val="005424C8"/>
    <w:rsid w:val="00544443"/>
    <w:rsid w:val="0054550E"/>
    <w:rsid w:val="00546B9C"/>
    <w:rsid w:val="00547527"/>
    <w:rsid w:val="005515B0"/>
    <w:rsid w:val="00551E53"/>
    <w:rsid w:val="00553AFB"/>
    <w:rsid w:val="00560A73"/>
    <w:rsid w:val="00560D26"/>
    <w:rsid w:val="00561582"/>
    <w:rsid w:val="00563487"/>
    <w:rsid w:val="005635E1"/>
    <w:rsid w:val="00567D82"/>
    <w:rsid w:val="00570F1F"/>
    <w:rsid w:val="005722FF"/>
    <w:rsid w:val="00572C7D"/>
    <w:rsid w:val="00574722"/>
    <w:rsid w:val="00576752"/>
    <w:rsid w:val="005768FE"/>
    <w:rsid w:val="005806E2"/>
    <w:rsid w:val="00580D66"/>
    <w:rsid w:val="00581642"/>
    <w:rsid w:val="00583831"/>
    <w:rsid w:val="0058445D"/>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F85"/>
    <w:rsid w:val="005A01F5"/>
    <w:rsid w:val="005A0D71"/>
    <w:rsid w:val="005A15EA"/>
    <w:rsid w:val="005A1AC1"/>
    <w:rsid w:val="005A1CBD"/>
    <w:rsid w:val="005A41B1"/>
    <w:rsid w:val="005A5DAA"/>
    <w:rsid w:val="005A6489"/>
    <w:rsid w:val="005B1303"/>
    <w:rsid w:val="005B1696"/>
    <w:rsid w:val="005B20E8"/>
    <w:rsid w:val="005B4374"/>
    <w:rsid w:val="005B56A4"/>
    <w:rsid w:val="005B57B2"/>
    <w:rsid w:val="005C06E9"/>
    <w:rsid w:val="005C3157"/>
    <w:rsid w:val="005C356C"/>
    <w:rsid w:val="005C6644"/>
    <w:rsid w:val="005C721D"/>
    <w:rsid w:val="005D0337"/>
    <w:rsid w:val="005D0611"/>
    <w:rsid w:val="005D28A7"/>
    <w:rsid w:val="005D2CD0"/>
    <w:rsid w:val="005D2F31"/>
    <w:rsid w:val="005D4AC6"/>
    <w:rsid w:val="005D4BF6"/>
    <w:rsid w:val="005D5851"/>
    <w:rsid w:val="005D5BA1"/>
    <w:rsid w:val="005D6473"/>
    <w:rsid w:val="005E0052"/>
    <w:rsid w:val="005E1BC4"/>
    <w:rsid w:val="005E232D"/>
    <w:rsid w:val="005E25B8"/>
    <w:rsid w:val="005E3531"/>
    <w:rsid w:val="005E41E1"/>
    <w:rsid w:val="005E6FC7"/>
    <w:rsid w:val="005E76E4"/>
    <w:rsid w:val="005E7EFC"/>
    <w:rsid w:val="005F029B"/>
    <w:rsid w:val="005F0967"/>
    <w:rsid w:val="005F2B85"/>
    <w:rsid w:val="005F51F3"/>
    <w:rsid w:val="005F552E"/>
    <w:rsid w:val="005F70AB"/>
    <w:rsid w:val="005F79A9"/>
    <w:rsid w:val="005F7E12"/>
    <w:rsid w:val="00600724"/>
    <w:rsid w:val="0060097C"/>
    <w:rsid w:val="00600DAE"/>
    <w:rsid w:val="00600DD6"/>
    <w:rsid w:val="00600F57"/>
    <w:rsid w:val="00601A67"/>
    <w:rsid w:val="00602705"/>
    <w:rsid w:val="006032C0"/>
    <w:rsid w:val="00603A78"/>
    <w:rsid w:val="00604122"/>
    <w:rsid w:val="006058DA"/>
    <w:rsid w:val="00606104"/>
    <w:rsid w:val="00606CCD"/>
    <w:rsid w:val="00606D6A"/>
    <w:rsid w:val="006112EF"/>
    <w:rsid w:val="00611FCD"/>
    <w:rsid w:val="0061259B"/>
    <w:rsid w:val="00614A7D"/>
    <w:rsid w:val="006154F4"/>
    <w:rsid w:val="00615773"/>
    <w:rsid w:val="00616A16"/>
    <w:rsid w:val="0061774C"/>
    <w:rsid w:val="00620AFB"/>
    <w:rsid w:val="00620D93"/>
    <w:rsid w:val="00621020"/>
    <w:rsid w:val="00622539"/>
    <w:rsid w:val="006227C7"/>
    <w:rsid w:val="0062393F"/>
    <w:rsid w:val="006245BD"/>
    <w:rsid w:val="006263E4"/>
    <w:rsid w:val="00626D8F"/>
    <w:rsid w:val="00627F05"/>
    <w:rsid w:val="0063029C"/>
    <w:rsid w:val="00630C35"/>
    <w:rsid w:val="00631939"/>
    <w:rsid w:val="00632803"/>
    <w:rsid w:val="00634BC8"/>
    <w:rsid w:val="00635117"/>
    <w:rsid w:val="006354C0"/>
    <w:rsid w:val="006356AB"/>
    <w:rsid w:val="0063696C"/>
    <w:rsid w:val="00637FF8"/>
    <w:rsid w:val="00641237"/>
    <w:rsid w:val="00642708"/>
    <w:rsid w:val="00642C38"/>
    <w:rsid w:val="00643C20"/>
    <w:rsid w:val="00644231"/>
    <w:rsid w:val="00644A40"/>
    <w:rsid w:val="00644C1E"/>
    <w:rsid w:val="00644D7A"/>
    <w:rsid w:val="00645164"/>
    <w:rsid w:val="006468E6"/>
    <w:rsid w:val="00646D6C"/>
    <w:rsid w:val="006476E5"/>
    <w:rsid w:val="006502BE"/>
    <w:rsid w:val="00651EED"/>
    <w:rsid w:val="006534DB"/>
    <w:rsid w:val="00655191"/>
    <w:rsid w:val="00655D3D"/>
    <w:rsid w:val="0066047D"/>
    <w:rsid w:val="00660484"/>
    <w:rsid w:val="006623B3"/>
    <w:rsid w:val="00662D31"/>
    <w:rsid w:val="00663E0E"/>
    <w:rsid w:val="00664488"/>
    <w:rsid w:val="00670799"/>
    <w:rsid w:val="006720CC"/>
    <w:rsid w:val="0067409D"/>
    <w:rsid w:val="006772DE"/>
    <w:rsid w:val="00680E86"/>
    <w:rsid w:val="006814B5"/>
    <w:rsid w:val="0068167F"/>
    <w:rsid w:val="006832A8"/>
    <w:rsid w:val="00683F25"/>
    <w:rsid w:val="006853BE"/>
    <w:rsid w:val="00685F43"/>
    <w:rsid w:val="006866DA"/>
    <w:rsid w:val="0069252F"/>
    <w:rsid w:val="0069259D"/>
    <w:rsid w:val="00693CDA"/>
    <w:rsid w:val="00694073"/>
    <w:rsid w:val="00696AED"/>
    <w:rsid w:val="006A1C99"/>
    <w:rsid w:val="006A2FDD"/>
    <w:rsid w:val="006A33D4"/>
    <w:rsid w:val="006A7628"/>
    <w:rsid w:val="006B047F"/>
    <w:rsid w:val="006B12DA"/>
    <w:rsid w:val="006B1A0C"/>
    <w:rsid w:val="006B229E"/>
    <w:rsid w:val="006B23B0"/>
    <w:rsid w:val="006B2EB2"/>
    <w:rsid w:val="006B651E"/>
    <w:rsid w:val="006B6B82"/>
    <w:rsid w:val="006B728B"/>
    <w:rsid w:val="006B7556"/>
    <w:rsid w:val="006B76E4"/>
    <w:rsid w:val="006C02D2"/>
    <w:rsid w:val="006C3589"/>
    <w:rsid w:val="006C3B77"/>
    <w:rsid w:val="006C3E0C"/>
    <w:rsid w:val="006C47CE"/>
    <w:rsid w:val="006C558B"/>
    <w:rsid w:val="006C77DD"/>
    <w:rsid w:val="006D0A13"/>
    <w:rsid w:val="006D467E"/>
    <w:rsid w:val="006D5AA1"/>
    <w:rsid w:val="006D5E30"/>
    <w:rsid w:val="006E0653"/>
    <w:rsid w:val="006E068D"/>
    <w:rsid w:val="006E31C3"/>
    <w:rsid w:val="006E3A9B"/>
    <w:rsid w:val="006E475D"/>
    <w:rsid w:val="006E4A33"/>
    <w:rsid w:val="006E50B8"/>
    <w:rsid w:val="006F065C"/>
    <w:rsid w:val="006F0BC7"/>
    <w:rsid w:val="006F24DD"/>
    <w:rsid w:val="006F2A79"/>
    <w:rsid w:val="006F32A8"/>
    <w:rsid w:val="006F4DCD"/>
    <w:rsid w:val="006F4F34"/>
    <w:rsid w:val="006F5FDD"/>
    <w:rsid w:val="006F661D"/>
    <w:rsid w:val="006F6D39"/>
    <w:rsid w:val="006F711C"/>
    <w:rsid w:val="0070089F"/>
    <w:rsid w:val="007022D6"/>
    <w:rsid w:val="007036A0"/>
    <w:rsid w:val="00704157"/>
    <w:rsid w:val="007052A8"/>
    <w:rsid w:val="00706090"/>
    <w:rsid w:val="00706487"/>
    <w:rsid w:val="0070796B"/>
    <w:rsid w:val="0071033E"/>
    <w:rsid w:val="007111D9"/>
    <w:rsid w:val="00711365"/>
    <w:rsid w:val="00711956"/>
    <w:rsid w:val="00713289"/>
    <w:rsid w:val="007134AE"/>
    <w:rsid w:val="007145ED"/>
    <w:rsid w:val="007149D7"/>
    <w:rsid w:val="007150CA"/>
    <w:rsid w:val="007166FE"/>
    <w:rsid w:val="00717F2F"/>
    <w:rsid w:val="00720634"/>
    <w:rsid w:val="00721BDB"/>
    <w:rsid w:val="00723644"/>
    <w:rsid w:val="00723B76"/>
    <w:rsid w:val="0072415C"/>
    <w:rsid w:val="00724351"/>
    <w:rsid w:val="00725856"/>
    <w:rsid w:val="00726483"/>
    <w:rsid w:val="00726C16"/>
    <w:rsid w:val="007270D0"/>
    <w:rsid w:val="00730BEE"/>
    <w:rsid w:val="00731118"/>
    <w:rsid w:val="00732B63"/>
    <w:rsid w:val="00732D0E"/>
    <w:rsid w:val="0073324B"/>
    <w:rsid w:val="007339C2"/>
    <w:rsid w:val="00733D4F"/>
    <w:rsid w:val="0073551F"/>
    <w:rsid w:val="0073759D"/>
    <w:rsid w:val="00740C3A"/>
    <w:rsid w:val="00741481"/>
    <w:rsid w:val="0074273E"/>
    <w:rsid w:val="00742C4C"/>
    <w:rsid w:val="00743154"/>
    <w:rsid w:val="007433B0"/>
    <w:rsid w:val="00743693"/>
    <w:rsid w:val="00743E12"/>
    <w:rsid w:val="0074573E"/>
    <w:rsid w:val="007458E5"/>
    <w:rsid w:val="00746ECC"/>
    <w:rsid w:val="0075034F"/>
    <w:rsid w:val="007511EA"/>
    <w:rsid w:val="0075331D"/>
    <w:rsid w:val="00755A87"/>
    <w:rsid w:val="007562EB"/>
    <w:rsid w:val="00756C43"/>
    <w:rsid w:val="00760B73"/>
    <w:rsid w:val="00761438"/>
    <w:rsid w:val="007626A3"/>
    <w:rsid w:val="007633BC"/>
    <w:rsid w:val="007644C8"/>
    <w:rsid w:val="00764B68"/>
    <w:rsid w:val="007660D2"/>
    <w:rsid w:val="00766477"/>
    <w:rsid w:val="00771F24"/>
    <w:rsid w:val="00772878"/>
    <w:rsid w:val="007737D3"/>
    <w:rsid w:val="00774734"/>
    <w:rsid w:val="00777A37"/>
    <w:rsid w:val="00781BA0"/>
    <w:rsid w:val="00781E5D"/>
    <w:rsid w:val="00783D17"/>
    <w:rsid w:val="007852B4"/>
    <w:rsid w:val="007865C2"/>
    <w:rsid w:val="00787592"/>
    <w:rsid w:val="00791BDC"/>
    <w:rsid w:val="00792A54"/>
    <w:rsid w:val="00792CDB"/>
    <w:rsid w:val="007950A9"/>
    <w:rsid w:val="00796937"/>
    <w:rsid w:val="00797684"/>
    <w:rsid w:val="00797A38"/>
    <w:rsid w:val="007A2398"/>
    <w:rsid w:val="007A41AF"/>
    <w:rsid w:val="007A6F0D"/>
    <w:rsid w:val="007A775A"/>
    <w:rsid w:val="007B02D3"/>
    <w:rsid w:val="007B04FA"/>
    <w:rsid w:val="007B05F8"/>
    <w:rsid w:val="007B5A95"/>
    <w:rsid w:val="007B5ABD"/>
    <w:rsid w:val="007B5E68"/>
    <w:rsid w:val="007C0CC4"/>
    <w:rsid w:val="007C2F19"/>
    <w:rsid w:val="007C2F38"/>
    <w:rsid w:val="007C3642"/>
    <w:rsid w:val="007C4070"/>
    <w:rsid w:val="007C69DE"/>
    <w:rsid w:val="007C715D"/>
    <w:rsid w:val="007C7BAC"/>
    <w:rsid w:val="007D0E2B"/>
    <w:rsid w:val="007D1446"/>
    <w:rsid w:val="007D1AD1"/>
    <w:rsid w:val="007D55DB"/>
    <w:rsid w:val="007D76F2"/>
    <w:rsid w:val="007D7D03"/>
    <w:rsid w:val="007E089D"/>
    <w:rsid w:val="007E2F64"/>
    <w:rsid w:val="007E5D71"/>
    <w:rsid w:val="007E5F83"/>
    <w:rsid w:val="007E767B"/>
    <w:rsid w:val="007E7F43"/>
    <w:rsid w:val="007F38C5"/>
    <w:rsid w:val="007F3D06"/>
    <w:rsid w:val="007F5938"/>
    <w:rsid w:val="007F6C88"/>
    <w:rsid w:val="007F7A54"/>
    <w:rsid w:val="007F7B52"/>
    <w:rsid w:val="00800024"/>
    <w:rsid w:val="0080175B"/>
    <w:rsid w:val="00802EDE"/>
    <w:rsid w:val="008054DC"/>
    <w:rsid w:val="0081032C"/>
    <w:rsid w:val="00811EC7"/>
    <w:rsid w:val="008123CF"/>
    <w:rsid w:val="00813580"/>
    <w:rsid w:val="00813ABA"/>
    <w:rsid w:val="00814A22"/>
    <w:rsid w:val="008151B8"/>
    <w:rsid w:val="00815528"/>
    <w:rsid w:val="00815FE4"/>
    <w:rsid w:val="0082275E"/>
    <w:rsid w:val="00823E1B"/>
    <w:rsid w:val="008245D8"/>
    <w:rsid w:val="008248DC"/>
    <w:rsid w:val="00824B28"/>
    <w:rsid w:val="00825482"/>
    <w:rsid w:val="008256A9"/>
    <w:rsid w:val="0082637F"/>
    <w:rsid w:val="00826C44"/>
    <w:rsid w:val="0083043F"/>
    <w:rsid w:val="00830576"/>
    <w:rsid w:val="0083069F"/>
    <w:rsid w:val="00830732"/>
    <w:rsid w:val="00831533"/>
    <w:rsid w:val="008318D0"/>
    <w:rsid w:val="00832C12"/>
    <w:rsid w:val="008332E4"/>
    <w:rsid w:val="00833628"/>
    <w:rsid w:val="0083644E"/>
    <w:rsid w:val="00840332"/>
    <w:rsid w:val="00840449"/>
    <w:rsid w:val="00841010"/>
    <w:rsid w:val="0084354B"/>
    <w:rsid w:val="0084374D"/>
    <w:rsid w:val="00843F23"/>
    <w:rsid w:val="00843FFD"/>
    <w:rsid w:val="00846D0E"/>
    <w:rsid w:val="008476C6"/>
    <w:rsid w:val="008503E9"/>
    <w:rsid w:val="00850DD6"/>
    <w:rsid w:val="0085274F"/>
    <w:rsid w:val="0085350E"/>
    <w:rsid w:val="00853AAE"/>
    <w:rsid w:val="00855608"/>
    <w:rsid w:val="008563C2"/>
    <w:rsid w:val="00862DA5"/>
    <w:rsid w:val="00863843"/>
    <w:rsid w:val="00864158"/>
    <w:rsid w:val="00864872"/>
    <w:rsid w:val="00864962"/>
    <w:rsid w:val="00864F8E"/>
    <w:rsid w:val="00865040"/>
    <w:rsid w:val="008654DF"/>
    <w:rsid w:val="00865E0A"/>
    <w:rsid w:val="00871037"/>
    <w:rsid w:val="0087195F"/>
    <w:rsid w:val="00871EDF"/>
    <w:rsid w:val="00873594"/>
    <w:rsid w:val="00873DE4"/>
    <w:rsid w:val="00875F5F"/>
    <w:rsid w:val="008766EC"/>
    <w:rsid w:val="00880EA6"/>
    <w:rsid w:val="008829A4"/>
    <w:rsid w:val="0088338E"/>
    <w:rsid w:val="008834D4"/>
    <w:rsid w:val="00883821"/>
    <w:rsid w:val="00885174"/>
    <w:rsid w:val="00890062"/>
    <w:rsid w:val="00893C71"/>
    <w:rsid w:val="008940C1"/>
    <w:rsid w:val="0089455E"/>
    <w:rsid w:val="00895592"/>
    <w:rsid w:val="00895FF4"/>
    <w:rsid w:val="0089738D"/>
    <w:rsid w:val="008979B3"/>
    <w:rsid w:val="00897FD5"/>
    <w:rsid w:val="008A2558"/>
    <w:rsid w:val="008A2C4E"/>
    <w:rsid w:val="008A434A"/>
    <w:rsid w:val="008A4503"/>
    <w:rsid w:val="008A4B92"/>
    <w:rsid w:val="008A4FC6"/>
    <w:rsid w:val="008A55AB"/>
    <w:rsid w:val="008B0917"/>
    <w:rsid w:val="008B32E1"/>
    <w:rsid w:val="008B3CB4"/>
    <w:rsid w:val="008B46F2"/>
    <w:rsid w:val="008B6D18"/>
    <w:rsid w:val="008B6FAF"/>
    <w:rsid w:val="008B7B59"/>
    <w:rsid w:val="008C0DCB"/>
    <w:rsid w:val="008C13DE"/>
    <w:rsid w:val="008C1AB9"/>
    <w:rsid w:val="008C22F3"/>
    <w:rsid w:val="008C4E38"/>
    <w:rsid w:val="008C58C0"/>
    <w:rsid w:val="008C61FA"/>
    <w:rsid w:val="008C77BE"/>
    <w:rsid w:val="008D096D"/>
    <w:rsid w:val="008D15E8"/>
    <w:rsid w:val="008D242B"/>
    <w:rsid w:val="008D2B06"/>
    <w:rsid w:val="008D493A"/>
    <w:rsid w:val="008D4ADB"/>
    <w:rsid w:val="008D6865"/>
    <w:rsid w:val="008D6910"/>
    <w:rsid w:val="008D761D"/>
    <w:rsid w:val="008E0BF6"/>
    <w:rsid w:val="008E1C86"/>
    <w:rsid w:val="008E550C"/>
    <w:rsid w:val="008E5E49"/>
    <w:rsid w:val="008E7348"/>
    <w:rsid w:val="008F0657"/>
    <w:rsid w:val="008F0B55"/>
    <w:rsid w:val="008F0C5C"/>
    <w:rsid w:val="008F33C7"/>
    <w:rsid w:val="008F3A57"/>
    <w:rsid w:val="008F3BE3"/>
    <w:rsid w:val="008F4302"/>
    <w:rsid w:val="008F4D54"/>
    <w:rsid w:val="008F6051"/>
    <w:rsid w:val="008F785B"/>
    <w:rsid w:val="008F7D62"/>
    <w:rsid w:val="009017EA"/>
    <w:rsid w:val="00902FCE"/>
    <w:rsid w:val="009051F5"/>
    <w:rsid w:val="0090523B"/>
    <w:rsid w:val="00906066"/>
    <w:rsid w:val="0090609A"/>
    <w:rsid w:val="0091052F"/>
    <w:rsid w:val="00910BBC"/>
    <w:rsid w:val="00911E1A"/>
    <w:rsid w:val="009139BF"/>
    <w:rsid w:val="00914156"/>
    <w:rsid w:val="0091654B"/>
    <w:rsid w:val="009166AC"/>
    <w:rsid w:val="0091725A"/>
    <w:rsid w:val="00922EF9"/>
    <w:rsid w:val="0092377E"/>
    <w:rsid w:val="00924770"/>
    <w:rsid w:val="00924ACC"/>
    <w:rsid w:val="00925E48"/>
    <w:rsid w:val="009267F3"/>
    <w:rsid w:val="00930107"/>
    <w:rsid w:val="0093015F"/>
    <w:rsid w:val="009312C1"/>
    <w:rsid w:val="009337B1"/>
    <w:rsid w:val="00933F2C"/>
    <w:rsid w:val="00934044"/>
    <w:rsid w:val="0093610B"/>
    <w:rsid w:val="00936F1D"/>
    <w:rsid w:val="009377B0"/>
    <w:rsid w:val="00937B84"/>
    <w:rsid w:val="009402B3"/>
    <w:rsid w:val="00941CB1"/>
    <w:rsid w:val="009424F0"/>
    <w:rsid w:val="00942953"/>
    <w:rsid w:val="00942E07"/>
    <w:rsid w:val="009437F6"/>
    <w:rsid w:val="009452D8"/>
    <w:rsid w:val="00945A3C"/>
    <w:rsid w:val="00946123"/>
    <w:rsid w:val="009473B5"/>
    <w:rsid w:val="00951A20"/>
    <w:rsid w:val="00952D04"/>
    <w:rsid w:val="00952D77"/>
    <w:rsid w:val="00953218"/>
    <w:rsid w:val="00955DF1"/>
    <w:rsid w:val="00956D2E"/>
    <w:rsid w:val="00957E18"/>
    <w:rsid w:val="00963344"/>
    <w:rsid w:val="00965706"/>
    <w:rsid w:val="00966AA9"/>
    <w:rsid w:val="00967599"/>
    <w:rsid w:val="00970641"/>
    <w:rsid w:val="009724DB"/>
    <w:rsid w:val="009729EF"/>
    <w:rsid w:val="00972F50"/>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B5F"/>
    <w:rsid w:val="00994B39"/>
    <w:rsid w:val="0099518F"/>
    <w:rsid w:val="00996290"/>
    <w:rsid w:val="0099719B"/>
    <w:rsid w:val="0099768C"/>
    <w:rsid w:val="00997715"/>
    <w:rsid w:val="009A19AA"/>
    <w:rsid w:val="009A2027"/>
    <w:rsid w:val="009A6AFB"/>
    <w:rsid w:val="009A6C3A"/>
    <w:rsid w:val="009B0893"/>
    <w:rsid w:val="009B0BEF"/>
    <w:rsid w:val="009B373D"/>
    <w:rsid w:val="009B3BD4"/>
    <w:rsid w:val="009B576B"/>
    <w:rsid w:val="009B7000"/>
    <w:rsid w:val="009B7519"/>
    <w:rsid w:val="009B763C"/>
    <w:rsid w:val="009B7802"/>
    <w:rsid w:val="009B78CA"/>
    <w:rsid w:val="009B7969"/>
    <w:rsid w:val="009C135D"/>
    <w:rsid w:val="009C1EDC"/>
    <w:rsid w:val="009C4000"/>
    <w:rsid w:val="009C5E6C"/>
    <w:rsid w:val="009C60D6"/>
    <w:rsid w:val="009C68D1"/>
    <w:rsid w:val="009C6DF1"/>
    <w:rsid w:val="009C7E8C"/>
    <w:rsid w:val="009D0DE5"/>
    <w:rsid w:val="009D240B"/>
    <w:rsid w:val="009D2DE5"/>
    <w:rsid w:val="009D2E7D"/>
    <w:rsid w:val="009D414E"/>
    <w:rsid w:val="009D4AAA"/>
    <w:rsid w:val="009D7980"/>
    <w:rsid w:val="009E436A"/>
    <w:rsid w:val="009F0192"/>
    <w:rsid w:val="009F0C18"/>
    <w:rsid w:val="009F10E9"/>
    <w:rsid w:val="009F2C37"/>
    <w:rsid w:val="009F53CF"/>
    <w:rsid w:val="009F5703"/>
    <w:rsid w:val="00A03937"/>
    <w:rsid w:val="00A03BE1"/>
    <w:rsid w:val="00A0401E"/>
    <w:rsid w:val="00A04A49"/>
    <w:rsid w:val="00A05924"/>
    <w:rsid w:val="00A0629A"/>
    <w:rsid w:val="00A10095"/>
    <w:rsid w:val="00A119FB"/>
    <w:rsid w:val="00A124E5"/>
    <w:rsid w:val="00A1720D"/>
    <w:rsid w:val="00A23B97"/>
    <w:rsid w:val="00A24AD3"/>
    <w:rsid w:val="00A24BCB"/>
    <w:rsid w:val="00A24CAB"/>
    <w:rsid w:val="00A2629D"/>
    <w:rsid w:val="00A26621"/>
    <w:rsid w:val="00A269FE"/>
    <w:rsid w:val="00A2768E"/>
    <w:rsid w:val="00A30B48"/>
    <w:rsid w:val="00A32AA4"/>
    <w:rsid w:val="00A335AF"/>
    <w:rsid w:val="00A3598A"/>
    <w:rsid w:val="00A37352"/>
    <w:rsid w:val="00A37F9F"/>
    <w:rsid w:val="00A40DA0"/>
    <w:rsid w:val="00A41275"/>
    <w:rsid w:val="00A44594"/>
    <w:rsid w:val="00A447ED"/>
    <w:rsid w:val="00A44DFE"/>
    <w:rsid w:val="00A45943"/>
    <w:rsid w:val="00A500BE"/>
    <w:rsid w:val="00A501B7"/>
    <w:rsid w:val="00A51C54"/>
    <w:rsid w:val="00A52F2C"/>
    <w:rsid w:val="00A534A9"/>
    <w:rsid w:val="00A54D33"/>
    <w:rsid w:val="00A55A22"/>
    <w:rsid w:val="00A563D2"/>
    <w:rsid w:val="00A608AE"/>
    <w:rsid w:val="00A60FD0"/>
    <w:rsid w:val="00A63712"/>
    <w:rsid w:val="00A64D5D"/>
    <w:rsid w:val="00A66264"/>
    <w:rsid w:val="00A676EF"/>
    <w:rsid w:val="00A70087"/>
    <w:rsid w:val="00A70488"/>
    <w:rsid w:val="00A70D2B"/>
    <w:rsid w:val="00A72E25"/>
    <w:rsid w:val="00A73332"/>
    <w:rsid w:val="00A73AF2"/>
    <w:rsid w:val="00A75D02"/>
    <w:rsid w:val="00A7690B"/>
    <w:rsid w:val="00A76A9C"/>
    <w:rsid w:val="00A76C88"/>
    <w:rsid w:val="00A77CEC"/>
    <w:rsid w:val="00A812CB"/>
    <w:rsid w:val="00A82614"/>
    <w:rsid w:val="00A82752"/>
    <w:rsid w:val="00A82944"/>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5B2"/>
    <w:rsid w:val="00A94854"/>
    <w:rsid w:val="00A96EE4"/>
    <w:rsid w:val="00A96FBD"/>
    <w:rsid w:val="00A978FD"/>
    <w:rsid w:val="00AA06B1"/>
    <w:rsid w:val="00AA0B75"/>
    <w:rsid w:val="00AA0C0B"/>
    <w:rsid w:val="00AA3734"/>
    <w:rsid w:val="00AA3894"/>
    <w:rsid w:val="00AA5954"/>
    <w:rsid w:val="00AA6CE0"/>
    <w:rsid w:val="00AB251C"/>
    <w:rsid w:val="00AB5832"/>
    <w:rsid w:val="00AB5DA9"/>
    <w:rsid w:val="00AC0C6B"/>
    <w:rsid w:val="00AC1167"/>
    <w:rsid w:val="00AC1992"/>
    <w:rsid w:val="00AC30B4"/>
    <w:rsid w:val="00AC359E"/>
    <w:rsid w:val="00AC4AC0"/>
    <w:rsid w:val="00AC5896"/>
    <w:rsid w:val="00AC6467"/>
    <w:rsid w:val="00AC71C1"/>
    <w:rsid w:val="00AD001F"/>
    <w:rsid w:val="00AD065D"/>
    <w:rsid w:val="00AD4EF0"/>
    <w:rsid w:val="00AD573E"/>
    <w:rsid w:val="00AD5E79"/>
    <w:rsid w:val="00AD7019"/>
    <w:rsid w:val="00AD7555"/>
    <w:rsid w:val="00AD76B4"/>
    <w:rsid w:val="00AD7818"/>
    <w:rsid w:val="00AD7999"/>
    <w:rsid w:val="00AE01FA"/>
    <w:rsid w:val="00AE0F46"/>
    <w:rsid w:val="00AE1088"/>
    <w:rsid w:val="00AE1E87"/>
    <w:rsid w:val="00AE2FCD"/>
    <w:rsid w:val="00AE4A22"/>
    <w:rsid w:val="00AE593E"/>
    <w:rsid w:val="00AE61CA"/>
    <w:rsid w:val="00AE61E0"/>
    <w:rsid w:val="00AE6311"/>
    <w:rsid w:val="00AE7DFB"/>
    <w:rsid w:val="00AE7F8A"/>
    <w:rsid w:val="00AF13EB"/>
    <w:rsid w:val="00AF1432"/>
    <w:rsid w:val="00AF1AAA"/>
    <w:rsid w:val="00AF1EF1"/>
    <w:rsid w:val="00AF1FA5"/>
    <w:rsid w:val="00AF36F7"/>
    <w:rsid w:val="00AF3B59"/>
    <w:rsid w:val="00AF5955"/>
    <w:rsid w:val="00AF6245"/>
    <w:rsid w:val="00AF78AE"/>
    <w:rsid w:val="00AF7AA6"/>
    <w:rsid w:val="00AF7E61"/>
    <w:rsid w:val="00AF7ED2"/>
    <w:rsid w:val="00B00CC3"/>
    <w:rsid w:val="00B00D06"/>
    <w:rsid w:val="00B0126F"/>
    <w:rsid w:val="00B01456"/>
    <w:rsid w:val="00B03709"/>
    <w:rsid w:val="00B0413E"/>
    <w:rsid w:val="00B048B3"/>
    <w:rsid w:val="00B0528E"/>
    <w:rsid w:val="00B052D6"/>
    <w:rsid w:val="00B0676F"/>
    <w:rsid w:val="00B069FE"/>
    <w:rsid w:val="00B07D53"/>
    <w:rsid w:val="00B10524"/>
    <w:rsid w:val="00B11B22"/>
    <w:rsid w:val="00B12A4A"/>
    <w:rsid w:val="00B13D68"/>
    <w:rsid w:val="00B145EC"/>
    <w:rsid w:val="00B16CB8"/>
    <w:rsid w:val="00B17AEB"/>
    <w:rsid w:val="00B20CEB"/>
    <w:rsid w:val="00B21123"/>
    <w:rsid w:val="00B21CB0"/>
    <w:rsid w:val="00B2264C"/>
    <w:rsid w:val="00B23290"/>
    <w:rsid w:val="00B246E4"/>
    <w:rsid w:val="00B2627D"/>
    <w:rsid w:val="00B313B2"/>
    <w:rsid w:val="00B32EA8"/>
    <w:rsid w:val="00B350A4"/>
    <w:rsid w:val="00B368CC"/>
    <w:rsid w:val="00B36A13"/>
    <w:rsid w:val="00B37A9A"/>
    <w:rsid w:val="00B37B45"/>
    <w:rsid w:val="00B37EA5"/>
    <w:rsid w:val="00B401F9"/>
    <w:rsid w:val="00B405B5"/>
    <w:rsid w:val="00B40C81"/>
    <w:rsid w:val="00B41E53"/>
    <w:rsid w:val="00B420EC"/>
    <w:rsid w:val="00B42B0D"/>
    <w:rsid w:val="00B43CA9"/>
    <w:rsid w:val="00B43DF6"/>
    <w:rsid w:val="00B43F46"/>
    <w:rsid w:val="00B45B2D"/>
    <w:rsid w:val="00B4628E"/>
    <w:rsid w:val="00B46E1F"/>
    <w:rsid w:val="00B479B0"/>
    <w:rsid w:val="00B47CEF"/>
    <w:rsid w:val="00B500C9"/>
    <w:rsid w:val="00B5045C"/>
    <w:rsid w:val="00B50AE0"/>
    <w:rsid w:val="00B50C6F"/>
    <w:rsid w:val="00B519CA"/>
    <w:rsid w:val="00B52209"/>
    <w:rsid w:val="00B52558"/>
    <w:rsid w:val="00B52A49"/>
    <w:rsid w:val="00B53228"/>
    <w:rsid w:val="00B546BC"/>
    <w:rsid w:val="00B56114"/>
    <w:rsid w:val="00B56C26"/>
    <w:rsid w:val="00B60E69"/>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4CA7"/>
    <w:rsid w:val="00B7650D"/>
    <w:rsid w:val="00B766AA"/>
    <w:rsid w:val="00B83762"/>
    <w:rsid w:val="00B83DFF"/>
    <w:rsid w:val="00B84100"/>
    <w:rsid w:val="00B85346"/>
    <w:rsid w:val="00B86CE0"/>
    <w:rsid w:val="00B87D7C"/>
    <w:rsid w:val="00B91413"/>
    <w:rsid w:val="00B93BE6"/>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439"/>
    <w:rsid w:val="00BC67B6"/>
    <w:rsid w:val="00BC711D"/>
    <w:rsid w:val="00BD0219"/>
    <w:rsid w:val="00BD10B2"/>
    <w:rsid w:val="00BD1A8A"/>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50FF"/>
    <w:rsid w:val="00C064E4"/>
    <w:rsid w:val="00C06792"/>
    <w:rsid w:val="00C069E6"/>
    <w:rsid w:val="00C115DD"/>
    <w:rsid w:val="00C1414C"/>
    <w:rsid w:val="00C17988"/>
    <w:rsid w:val="00C20C04"/>
    <w:rsid w:val="00C21485"/>
    <w:rsid w:val="00C21FD1"/>
    <w:rsid w:val="00C22FBD"/>
    <w:rsid w:val="00C23A1D"/>
    <w:rsid w:val="00C23DB6"/>
    <w:rsid w:val="00C242D0"/>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794A"/>
    <w:rsid w:val="00C41C6C"/>
    <w:rsid w:val="00C437F1"/>
    <w:rsid w:val="00C43876"/>
    <w:rsid w:val="00C449AA"/>
    <w:rsid w:val="00C457C6"/>
    <w:rsid w:val="00C46122"/>
    <w:rsid w:val="00C46D5B"/>
    <w:rsid w:val="00C51367"/>
    <w:rsid w:val="00C5178A"/>
    <w:rsid w:val="00C51E48"/>
    <w:rsid w:val="00C53920"/>
    <w:rsid w:val="00C552E0"/>
    <w:rsid w:val="00C55A5A"/>
    <w:rsid w:val="00C55B26"/>
    <w:rsid w:val="00C57A43"/>
    <w:rsid w:val="00C57F3E"/>
    <w:rsid w:val="00C60900"/>
    <w:rsid w:val="00C6194C"/>
    <w:rsid w:val="00C61ABA"/>
    <w:rsid w:val="00C630D1"/>
    <w:rsid w:val="00C63433"/>
    <w:rsid w:val="00C6386D"/>
    <w:rsid w:val="00C645C0"/>
    <w:rsid w:val="00C65C87"/>
    <w:rsid w:val="00C6669B"/>
    <w:rsid w:val="00C66E2F"/>
    <w:rsid w:val="00C714B1"/>
    <w:rsid w:val="00C73EFA"/>
    <w:rsid w:val="00C76EF4"/>
    <w:rsid w:val="00C772C1"/>
    <w:rsid w:val="00C806B5"/>
    <w:rsid w:val="00C82393"/>
    <w:rsid w:val="00C825C3"/>
    <w:rsid w:val="00C82F7B"/>
    <w:rsid w:val="00C849F3"/>
    <w:rsid w:val="00C84C5E"/>
    <w:rsid w:val="00C85414"/>
    <w:rsid w:val="00C8562F"/>
    <w:rsid w:val="00C85D2E"/>
    <w:rsid w:val="00C869C5"/>
    <w:rsid w:val="00C909F5"/>
    <w:rsid w:val="00C91CE2"/>
    <w:rsid w:val="00C92FAD"/>
    <w:rsid w:val="00C956FD"/>
    <w:rsid w:val="00C975BF"/>
    <w:rsid w:val="00C97A6D"/>
    <w:rsid w:val="00C97EC6"/>
    <w:rsid w:val="00CA10C3"/>
    <w:rsid w:val="00CA2000"/>
    <w:rsid w:val="00CA4215"/>
    <w:rsid w:val="00CA471C"/>
    <w:rsid w:val="00CA4D73"/>
    <w:rsid w:val="00CA4D8C"/>
    <w:rsid w:val="00CA4E30"/>
    <w:rsid w:val="00CA5411"/>
    <w:rsid w:val="00CA550F"/>
    <w:rsid w:val="00CA7C42"/>
    <w:rsid w:val="00CB2106"/>
    <w:rsid w:val="00CB3BF5"/>
    <w:rsid w:val="00CB46E3"/>
    <w:rsid w:val="00CB4EB3"/>
    <w:rsid w:val="00CB5FB6"/>
    <w:rsid w:val="00CB6D42"/>
    <w:rsid w:val="00CC12EE"/>
    <w:rsid w:val="00CC133F"/>
    <w:rsid w:val="00CC1EAD"/>
    <w:rsid w:val="00CC1F87"/>
    <w:rsid w:val="00CC52BB"/>
    <w:rsid w:val="00CC5401"/>
    <w:rsid w:val="00CC5EDA"/>
    <w:rsid w:val="00CC7B9A"/>
    <w:rsid w:val="00CD113A"/>
    <w:rsid w:val="00CD205A"/>
    <w:rsid w:val="00CD21AB"/>
    <w:rsid w:val="00CD28DF"/>
    <w:rsid w:val="00CD42C0"/>
    <w:rsid w:val="00CD46DB"/>
    <w:rsid w:val="00CD4ACC"/>
    <w:rsid w:val="00CD6583"/>
    <w:rsid w:val="00CD6AA4"/>
    <w:rsid w:val="00CD6FFE"/>
    <w:rsid w:val="00CD7281"/>
    <w:rsid w:val="00CD7CF0"/>
    <w:rsid w:val="00CE2631"/>
    <w:rsid w:val="00CE30D3"/>
    <w:rsid w:val="00CE33C6"/>
    <w:rsid w:val="00CE3EF3"/>
    <w:rsid w:val="00CE62B9"/>
    <w:rsid w:val="00CE6E25"/>
    <w:rsid w:val="00CE7D04"/>
    <w:rsid w:val="00CF05BF"/>
    <w:rsid w:val="00CF124C"/>
    <w:rsid w:val="00CF1468"/>
    <w:rsid w:val="00CF1B0D"/>
    <w:rsid w:val="00CF1FB7"/>
    <w:rsid w:val="00CF369D"/>
    <w:rsid w:val="00CF5441"/>
    <w:rsid w:val="00CF73B2"/>
    <w:rsid w:val="00CF7ED8"/>
    <w:rsid w:val="00D00377"/>
    <w:rsid w:val="00D015C7"/>
    <w:rsid w:val="00D01813"/>
    <w:rsid w:val="00D04252"/>
    <w:rsid w:val="00D04BC7"/>
    <w:rsid w:val="00D0599B"/>
    <w:rsid w:val="00D059E1"/>
    <w:rsid w:val="00D070E7"/>
    <w:rsid w:val="00D115FB"/>
    <w:rsid w:val="00D12E50"/>
    <w:rsid w:val="00D12EB0"/>
    <w:rsid w:val="00D13663"/>
    <w:rsid w:val="00D163F1"/>
    <w:rsid w:val="00D1653D"/>
    <w:rsid w:val="00D17C05"/>
    <w:rsid w:val="00D206FE"/>
    <w:rsid w:val="00D20DFD"/>
    <w:rsid w:val="00D22DFB"/>
    <w:rsid w:val="00D23CED"/>
    <w:rsid w:val="00D244FA"/>
    <w:rsid w:val="00D24EFA"/>
    <w:rsid w:val="00D2625B"/>
    <w:rsid w:val="00D304B3"/>
    <w:rsid w:val="00D31DB3"/>
    <w:rsid w:val="00D32559"/>
    <w:rsid w:val="00D339E7"/>
    <w:rsid w:val="00D37F00"/>
    <w:rsid w:val="00D416B5"/>
    <w:rsid w:val="00D42870"/>
    <w:rsid w:val="00D4374E"/>
    <w:rsid w:val="00D4469C"/>
    <w:rsid w:val="00D45241"/>
    <w:rsid w:val="00D45E54"/>
    <w:rsid w:val="00D4641D"/>
    <w:rsid w:val="00D4678A"/>
    <w:rsid w:val="00D50177"/>
    <w:rsid w:val="00D505EA"/>
    <w:rsid w:val="00D50BB6"/>
    <w:rsid w:val="00D50D1B"/>
    <w:rsid w:val="00D519B2"/>
    <w:rsid w:val="00D52154"/>
    <w:rsid w:val="00D52432"/>
    <w:rsid w:val="00D52DD6"/>
    <w:rsid w:val="00D53BD4"/>
    <w:rsid w:val="00D543A8"/>
    <w:rsid w:val="00D560E1"/>
    <w:rsid w:val="00D56144"/>
    <w:rsid w:val="00D5745B"/>
    <w:rsid w:val="00D577D0"/>
    <w:rsid w:val="00D6219E"/>
    <w:rsid w:val="00D6434F"/>
    <w:rsid w:val="00D66840"/>
    <w:rsid w:val="00D66D0F"/>
    <w:rsid w:val="00D67119"/>
    <w:rsid w:val="00D709DA"/>
    <w:rsid w:val="00D70D7F"/>
    <w:rsid w:val="00D72E12"/>
    <w:rsid w:val="00D7349E"/>
    <w:rsid w:val="00D74EE2"/>
    <w:rsid w:val="00D765CB"/>
    <w:rsid w:val="00D76AEF"/>
    <w:rsid w:val="00D77124"/>
    <w:rsid w:val="00D77376"/>
    <w:rsid w:val="00D82858"/>
    <w:rsid w:val="00D82F45"/>
    <w:rsid w:val="00D83DF3"/>
    <w:rsid w:val="00D8467C"/>
    <w:rsid w:val="00D84B1B"/>
    <w:rsid w:val="00D856F1"/>
    <w:rsid w:val="00D877C8"/>
    <w:rsid w:val="00D87FBF"/>
    <w:rsid w:val="00D9052D"/>
    <w:rsid w:val="00D90FFF"/>
    <w:rsid w:val="00D91DCD"/>
    <w:rsid w:val="00D91F2F"/>
    <w:rsid w:val="00D92783"/>
    <w:rsid w:val="00D94426"/>
    <w:rsid w:val="00D95462"/>
    <w:rsid w:val="00D97615"/>
    <w:rsid w:val="00DA00E6"/>
    <w:rsid w:val="00DA3088"/>
    <w:rsid w:val="00DA321B"/>
    <w:rsid w:val="00DA39FB"/>
    <w:rsid w:val="00DA4390"/>
    <w:rsid w:val="00DA4680"/>
    <w:rsid w:val="00DA62B2"/>
    <w:rsid w:val="00DA6C42"/>
    <w:rsid w:val="00DA7F99"/>
    <w:rsid w:val="00DB06AA"/>
    <w:rsid w:val="00DB0E5D"/>
    <w:rsid w:val="00DB16B2"/>
    <w:rsid w:val="00DB4847"/>
    <w:rsid w:val="00DB5050"/>
    <w:rsid w:val="00DB6D5B"/>
    <w:rsid w:val="00DC0875"/>
    <w:rsid w:val="00DC0D99"/>
    <w:rsid w:val="00DC1ECD"/>
    <w:rsid w:val="00DC1FE8"/>
    <w:rsid w:val="00DC36C0"/>
    <w:rsid w:val="00DC3E65"/>
    <w:rsid w:val="00DC4437"/>
    <w:rsid w:val="00DC5415"/>
    <w:rsid w:val="00DC5584"/>
    <w:rsid w:val="00DC7419"/>
    <w:rsid w:val="00DD0CDB"/>
    <w:rsid w:val="00DD2437"/>
    <w:rsid w:val="00DD42A4"/>
    <w:rsid w:val="00DD632D"/>
    <w:rsid w:val="00DD6403"/>
    <w:rsid w:val="00DD7BB9"/>
    <w:rsid w:val="00DD7D59"/>
    <w:rsid w:val="00DE08FC"/>
    <w:rsid w:val="00DE2B6F"/>
    <w:rsid w:val="00DE2C41"/>
    <w:rsid w:val="00DE3494"/>
    <w:rsid w:val="00DF16F2"/>
    <w:rsid w:val="00DF39E2"/>
    <w:rsid w:val="00DF4066"/>
    <w:rsid w:val="00DF4130"/>
    <w:rsid w:val="00DF530A"/>
    <w:rsid w:val="00DF5537"/>
    <w:rsid w:val="00DF639F"/>
    <w:rsid w:val="00DF7ECE"/>
    <w:rsid w:val="00E00789"/>
    <w:rsid w:val="00E01360"/>
    <w:rsid w:val="00E0183D"/>
    <w:rsid w:val="00E03899"/>
    <w:rsid w:val="00E04AB7"/>
    <w:rsid w:val="00E055C3"/>
    <w:rsid w:val="00E07283"/>
    <w:rsid w:val="00E10336"/>
    <w:rsid w:val="00E1073D"/>
    <w:rsid w:val="00E10A2E"/>
    <w:rsid w:val="00E120A2"/>
    <w:rsid w:val="00E13E72"/>
    <w:rsid w:val="00E142D2"/>
    <w:rsid w:val="00E15C99"/>
    <w:rsid w:val="00E16E16"/>
    <w:rsid w:val="00E1713E"/>
    <w:rsid w:val="00E17455"/>
    <w:rsid w:val="00E22059"/>
    <w:rsid w:val="00E222DB"/>
    <w:rsid w:val="00E226A5"/>
    <w:rsid w:val="00E230BD"/>
    <w:rsid w:val="00E23F4C"/>
    <w:rsid w:val="00E24B77"/>
    <w:rsid w:val="00E258E8"/>
    <w:rsid w:val="00E268B6"/>
    <w:rsid w:val="00E2710F"/>
    <w:rsid w:val="00E279EE"/>
    <w:rsid w:val="00E305AE"/>
    <w:rsid w:val="00E31144"/>
    <w:rsid w:val="00E31CAB"/>
    <w:rsid w:val="00E31DDF"/>
    <w:rsid w:val="00E32DCC"/>
    <w:rsid w:val="00E33591"/>
    <w:rsid w:val="00E33B34"/>
    <w:rsid w:val="00E3498D"/>
    <w:rsid w:val="00E3639D"/>
    <w:rsid w:val="00E36B7C"/>
    <w:rsid w:val="00E37D66"/>
    <w:rsid w:val="00E40BCE"/>
    <w:rsid w:val="00E43599"/>
    <w:rsid w:val="00E43EA4"/>
    <w:rsid w:val="00E45E17"/>
    <w:rsid w:val="00E45EFE"/>
    <w:rsid w:val="00E51351"/>
    <w:rsid w:val="00E537A2"/>
    <w:rsid w:val="00E5381F"/>
    <w:rsid w:val="00E5472D"/>
    <w:rsid w:val="00E5554B"/>
    <w:rsid w:val="00E55B4C"/>
    <w:rsid w:val="00E56407"/>
    <w:rsid w:val="00E57E3D"/>
    <w:rsid w:val="00E62258"/>
    <w:rsid w:val="00E6267F"/>
    <w:rsid w:val="00E633AF"/>
    <w:rsid w:val="00E635B7"/>
    <w:rsid w:val="00E637D0"/>
    <w:rsid w:val="00E664A9"/>
    <w:rsid w:val="00E679C3"/>
    <w:rsid w:val="00E70949"/>
    <w:rsid w:val="00E72E2A"/>
    <w:rsid w:val="00E73218"/>
    <w:rsid w:val="00E739E7"/>
    <w:rsid w:val="00E73F8C"/>
    <w:rsid w:val="00E7404F"/>
    <w:rsid w:val="00E76BDA"/>
    <w:rsid w:val="00E77A6F"/>
    <w:rsid w:val="00E77F0F"/>
    <w:rsid w:val="00E80076"/>
    <w:rsid w:val="00E80B85"/>
    <w:rsid w:val="00E818A0"/>
    <w:rsid w:val="00E81E59"/>
    <w:rsid w:val="00E828DB"/>
    <w:rsid w:val="00E82C86"/>
    <w:rsid w:val="00E83A7D"/>
    <w:rsid w:val="00E83F0D"/>
    <w:rsid w:val="00E8441B"/>
    <w:rsid w:val="00E849E9"/>
    <w:rsid w:val="00E84B6F"/>
    <w:rsid w:val="00E85BEA"/>
    <w:rsid w:val="00E86949"/>
    <w:rsid w:val="00E86A0D"/>
    <w:rsid w:val="00E86EF5"/>
    <w:rsid w:val="00E87659"/>
    <w:rsid w:val="00E87AB6"/>
    <w:rsid w:val="00E920FC"/>
    <w:rsid w:val="00E9278B"/>
    <w:rsid w:val="00E932DA"/>
    <w:rsid w:val="00E94B8E"/>
    <w:rsid w:val="00E95FBC"/>
    <w:rsid w:val="00E960A9"/>
    <w:rsid w:val="00E96E32"/>
    <w:rsid w:val="00EA0641"/>
    <w:rsid w:val="00EA0D1C"/>
    <w:rsid w:val="00EA14FD"/>
    <w:rsid w:val="00EA1846"/>
    <w:rsid w:val="00EA2A7C"/>
    <w:rsid w:val="00EA31CF"/>
    <w:rsid w:val="00EA33A0"/>
    <w:rsid w:val="00EA435A"/>
    <w:rsid w:val="00EA5EC1"/>
    <w:rsid w:val="00EA68A0"/>
    <w:rsid w:val="00EA78CE"/>
    <w:rsid w:val="00EB1149"/>
    <w:rsid w:val="00EB1EB2"/>
    <w:rsid w:val="00EB53A0"/>
    <w:rsid w:val="00EB647E"/>
    <w:rsid w:val="00EB68ED"/>
    <w:rsid w:val="00EB6AA0"/>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3955"/>
    <w:rsid w:val="00ED5267"/>
    <w:rsid w:val="00ED5FD7"/>
    <w:rsid w:val="00ED6C06"/>
    <w:rsid w:val="00ED71FB"/>
    <w:rsid w:val="00EE0926"/>
    <w:rsid w:val="00EE2B0D"/>
    <w:rsid w:val="00EE3DFF"/>
    <w:rsid w:val="00EE5040"/>
    <w:rsid w:val="00EE57A3"/>
    <w:rsid w:val="00EE6BBB"/>
    <w:rsid w:val="00EE7AFA"/>
    <w:rsid w:val="00EF0504"/>
    <w:rsid w:val="00EF25F5"/>
    <w:rsid w:val="00EF2D5A"/>
    <w:rsid w:val="00EF2EF4"/>
    <w:rsid w:val="00EF3642"/>
    <w:rsid w:val="00EF4168"/>
    <w:rsid w:val="00EF618A"/>
    <w:rsid w:val="00EF72D9"/>
    <w:rsid w:val="00F00804"/>
    <w:rsid w:val="00F00FC4"/>
    <w:rsid w:val="00F02EC6"/>
    <w:rsid w:val="00F03B91"/>
    <w:rsid w:val="00F0523E"/>
    <w:rsid w:val="00F0588F"/>
    <w:rsid w:val="00F05AF8"/>
    <w:rsid w:val="00F0657C"/>
    <w:rsid w:val="00F06D85"/>
    <w:rsid w:val="00F12504"/>
    <w:rsid w:val="00F1374E"/>
    <w:rsid w:val="00F13AC7"/>
    <w:rsid w:val="00F163A8"/>
    <w:rsid w:val="00F165B5"/>
    <w:rsid w:val="00F17EDB"/>
    <w:rsid w:val="00F203CD"/>
    <w:rsid w:val="00F20674"/>
    <w:rsid w:val="00F232D2"/>
    <w:rsid w:val="00F23BAC"/>
    <w:rsid w:val="00F247B0"/>
    <w:rsid w:val="00F24DFC"/>
    <w:rsid w:val="00F25FD4"/>
    <w:rsid w:val="00F26783"/>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0012"/>
    <w:rsid w:val="00F429BD"/>
    <w:rsid w:val="00F44FEA"/>
    <w:rsid w:val="00F46F70"/>
    <w:rsid w:val="00F47915"/>
    <w:rsid w:val="00F50DAA"/>
    <w:rsid w:val="00F51957"/>
    <w:rsid w:val="00F52DAB"/>
    <w:rsid w:val="00F53C78"/>
    <w:rsid w:val="00F603ED"/>
    <w:rsid w:val="00F6167B"/>
    <w:rsid w:val="00F61E76"/>
    <w:rsid w:val="00F63332"/>
    <w:rsid w:val="00F64C68"/>
    <w:rsid w:val="00F65DAD"/>
    <w:rsid w:val="00F679AB"/>
    <w:rsid w:val="00F67C85"/>
    <w:rsid w:val="00F71612"/>
    <w:rsid w:val="00F724B2"/>
    <w:rsid w:val="00F72882"/>
    <w:rsid w:val="00F755F7"/>
    <w:rsid w:val="00F7577A"/>
    <w:rsid w:val="00F75D6F"/>
    <w:rsid w:val="00F7645F"/>
    <w:rsid w:val="00F81D40"/>
    <w:rsid w:val="00F81EBF"/>
    <w:rsid w:val="00F8292F"/>
    <w:rsid w:val="00F836FC"/>
    <w:rsid w:val="00F83B52"/>
    <w:rsid w:val="00F83E58"/>
    <w:rsid w:val="00F85728"/>
    <w:rsid w:val="00F857C0"/>
    <w:rsid w:val="00F866E3"/>
    <w:rsid w:val="00F879E7"/>
    <w:rsid w:val="00F903D1"/>
    <w:rsid w:val="00F918A8"/>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C07BD"/>
    <w:rsid w:val="00FC342E"/>
    <w:rsid w:val="00FC43FD"/>
    <w:rsid w:val="00FC490A"/>
    <w:rsid w:val="00FC61DA"/>
    <w:rsid w:val="00FC639A"/>
    <w:rsid w:val="00FC63B1"/>
    <w:rsid w:val="00FC6943"/>
    <w:rsid w:val="00FC7291"/>
    <w:rsid w:val="00FC72CD"/>
    <w:rsid w:val="00FD2D76"/>
    <w:rsid w:val="00FD43B1"/>
    <w:rsid w:val="00FD5B20"/>
    <w:rsid w:val="00FD7E4E"/>
    <w:rsid w:val="00FE2438"/>
    <w:rsid w:val="00FE303C"/>
    <w:rsid w:val="00FE376A"/>
    <w:rsid w:val="00FE6B6F"/>
    <w:rsid w:val="00FF12A0"/>
    <w:rsid w:val="00FF1E3E"/>
    <w:rsid w:val="00FF3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69411571">
      <w:bodyDiv w:val="1"/>
      <w:marLeft w:val="0"/>
      <w:marRight w:val="0"/>
      <w:marTop w:val="0"/>
      <w:marBottom w:val="0"/>
      <w:divBdr>
        <w:top w:val="none" w:sz="0" w:space="0" w:color="auto"/>
        <w:left w:val="none" w:sz="0" w:space="0" w:color="auto"/>
        <w:bottom w:val="none" w:sz="0" w:space="0" w:color="auto"/>
        <w:right w:val="none" w:sz="0" w:space="0" w:color="auto"/>
      </w:divBdr>
      <w:divsChild>
        <w:div w:id="1177378098">
          <w:marLeft w:val="360"/>
          <w:marRight w:val="0"/>
          <w:marTop w:val="200"/>
          <w:marBottom w:val="0"/>
          <w:divBdr>
            <w:top w:val="none" w:sz="0" w:space="0" w:color="auto"/>
            <w:left w:val="none" w:sz="0" w:space="0" w:color="auto"/>
            <w:bottom w:val="none" w:sz="0" w:space="0" w:color="auto"/>
            <w:right w:val="none" w:sz="0" w:space="0" w:color="auto"/>
          </w:divBdr>
        </w:div>
        <w:div w:id="1927641518">
          <w:marLeft w:val="1080"/>
          <w:marRight w:val="0"/>
          <w:marTop w:val="100"/>
          <w:marBottom w:val="0"/>
          <w:divBdr>
            <w:top w:val="none" w:sz="0" w:space="0" w:color="auto"/>
            <w:left w:val="none" w:sz="0" w:space="0" w:color="auto"/>
            <w:bottom w:val="none" w:sz="0" w:space="0" w:color="auto"/>
            <w:right w:val="none" w:sz="0" w:space="0" w:color="auto"/>
          </w:divBdr>
        </w:div>
        <w:div w:id="1957984090">
          <w:marLeft w:val="1080"/>
          <w:marRight w:val="0"/>
          <w:marTop w:val="100"/>
          <w:marBottom w:val="0"/>
          <w:divBdr>
            <w:top w:val="none" w:sz="0" w:space="0" w:color="auto"/>
            <w:left w:val="none" w:sz="0" w:space="0" w:color="auto"/>
            <w:bottom w:val="none" w:sz="0" w:space="0" w:color="auto"/>
            <w:right w:val="none" w:sz="0" w:space="0" w:color="auto"/>
          </w:divBdr>
        </w:div>
        <w:div w:id="1876893378">
          <w:marLeft w:val="180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388892127">
      <w:bodyDiv w:val="1"/>
      <w:marLeft w:val="0"/>
      <w:marRight w:val="0"/>
      <w:marTop w:val="0"/>
      <w:marBottom w:val="0"/>
      <w:divBdr>
        <w:top w:val="none" w:sz="0" w:space="0" w:color="auto"/>
        <w:left w:val="none" w:sz="0" w:space="0" w:color="auto"/>
        <w:bottom w:val="none" w:sz="0" w:space="0" w:color="auto"/>
        <w:right w:val="none" w:sz="0" w:space="0" w:color="auto"/>
      </w:divBdr>
      <w:divsChild>
        <w:div w:id="995380307">
          <w:marLeft w:val="360"/>
          <w:marRight w:val="0"/>
          <w:marTop w:val="200"/>
          <w:marBottom w:val="0"/>
          <w:divBdr>
            <w:top w:val="none" w:sz="0" w:space="0" w:color="auto"/>
            <w:left w:val="none" w:sz="0" w:space="0" w:color="auto"/>
            <w:bottom w:val="none" w:sz="0" w:space="0" w:color="auto"/>
            <w:right w:val="none" w:sz="0" w:space="0" w:color="auto"/>
          </w:divBdr>
        </w:div>
        <w:div w:id="1476608389">
          <w:marLeft w:val="1080"/>
          <w:marRight w:val="0"/>
          <w:marTop w:val="100"/>
          <w:marBottom w:val="0"/>
          <w:divBdr>
            <w:top w:val="none" w:sz="0" w:space="0" w:color="auto"/>
            <w:left w:val="none" w:sz="0" w:space="0" w:color="auto"/>
            <w:bottom w:val="none" w:sz="0" w:space="0" w:color="auto"/>
            <w:right w:val="none" w:sz="0" w:space="0" w:color="auto"/>
          </w:divBdr>
        </w:div>
        <w:div w:id="996419465">
          <w:marLeft w:val="1800"/>
          <w:marRight w:val="0"/>
          <w:marTop w:val="100"/>
          <w:marBottom w:val="0"/>
          <w:divBdr>
            <w:top w:val="none" w:sz="0" w:space="0" w:color="auto"/>
            <w:left w:val="none" w:sz="0" w:space="0" w:color="auto"/>
            <w:bottom w:val="none" w:sz="0" w:space="0" w:color="auto"/>
            <w:right w:val="none" w:sz="0" w:space="0" w:color="auto"/>
          </w:divBdr>
        </w:div>
        <w:div w:id="243035513">
          <w:marLeft w:val="1800"/>
          <w:marRight w:val="0"/>
          <w:marTop w:val="100"/>
          <w:marBottom w:val="0"/>
          <w:divBdr>
            <w:top w:val="none" w:sz="0" w:space="0" w:color="auto"/>
            <w:left w:val="none" w:sz="0" w:space="0" w:color="auto"/>
            <w:bottom w:val="none" w:sz="0" w:space="0" w:color="auto"/>
            <w:right w:val="none" w:sz="0" w:space="0" w:color="auto"/>
          </w:divBdr>
        </w:div>
        <w:div w:id="1097287396">
          <w:marLeft w:val="1800"/>
          <w:marRight w:val="0"/>
          <w:marTop w:val="100"/>
          <w:marBottom w:val="0"/>
          <w:divBdr>
            <w:top w:val="none" w:sz="0" w:space="0" w:color="auto"/>
            <w:left w:val="none" w:sz="0" w:space="0" w:color="auto"/>
            <w:bottom w:val="none" w:sz="0" w:space="0" w:color="auto"/>
            <w:right w:val="none" w:sz="0" w:space="0" w:color="auto"/>
          </w:divBdr>
        </w:div>
        <w:div w:id="731126535">
          <w:marLeft w:val="1080"/>
          <w:marRight w:val="0"/>
          <w:marTop w:val="100"/>
          <w:marBottom w:val="0"/>
          <w:divBdr>
            <w:top w:val="none" w:sz="0" w:space="0" w:color="auto"/>
            <w:left w:val="none" w:sz="0" w:space="0" w:color="auto"/>
            <w:bottom w:val="none" w:sz="0" w:space="0" w:color="auto"/>
            <w:right w:val="none" w:sz="0" w:space="0" w:color="auto"/>
          </w:divBdr>
        </w:div>
        <w:div w:id="725763388">
          <w:marLeft w:val="1800"/>
          <w:marRight w:val="0"/>
          <w:marTop w:val="100"/>
          <w:marBottom w:val="0"/>
          <w:divBdr>
            <w:top w:val="none" w:sz="0" w:space="0" w:color="auto"/>
            <w:left w:val="none" w:sz="0" w:space="0" w:color="auto"/>
            <w:bottom w:val="none" w:sz="0" w:space="0" w:color="auto"/>
            <w:right w:val="none" w:sz="0" w:space="0" w:color="auto"/>
          </w:divBdr>
        </w:div>
        <w:div w:id="418603736">
          <w:marLeft w:val="2520"/>
          <w:marRight w:val="0"/>
          <w:marTop w:val="100"/>
          <w:marBottom w:val="0"/>
          <w:divBdr>
            <w:top w:val="none" w:sz="0" w:space="0" w:color="auto"/>
            <w:left w:val="none" w:sz="0" w:space="0" w:color="auto"/>
            <w:bottom w:val="none" w:sz="0" w:space="0" w:color="auto"/>
            <w:right w:val="none" w:sz="0" w:space="0" w:color="auto"/>
          </w:divBdr>
        </w:div>
        <w:div w:id="925307016">
          <w:marLeft w:val="1800"/>
          <w:marRight w:val="0"/>
          <w:marTop w:val="100"/>
          <w:marBottom w:val="0"/>
          <w:divBdr>
            <w:top w:val="none" w:sz="0" w:space="0" w:color="auto"/>
            <w:left w:val="none" w:sz="0" w:space="0" w:color="auto"/>
            <w:bottom w:val="none" w:sz="0" w:space="0" w:color="auto"/>
            <w:right w:val="none" w:sz="0" w:space="0" w:color="auto"/>
          </w:divBdr>
        </w:div>
        <w:div w:id="1917592327">
          <w:marLeft w:val="1800"/>
          <w:marRight w:val="0"/>
          <w:marTop w:val="100"/>
          <w:marBottom w:val="0"/>
          <w:divBdr>
            <w:top w:val="none" w:sz="0" w:space="0" w:color="auto"/>
            <w:left w:val="none" w:sz="0" w:space="0" w:color="auto"/>
            <w:bottom w:val="none" w:sz="0" w:space="0" w:color="auto"/>
            <w:right w:val="none" w:sz="0" w:space="0" w:color="auto"/>
          </w:divBdr>
        </w:div>
        <w:div w:id="779376107">
          <w:marLeft w:val="1800"/>
          <w:marRight w:val="0"/>
          <w:marTop w:val="100"/>
          <w:marBottom w:val="0"/>
          <w:divBdr>
            <w:top w:val="none" w:sz="0" w:space="0" w:color="auto"/>
            <w:left w:val="none" w:sz="0" w:space="0" w:color="auto"/>
            <w:bottom w:val="none" w:sz="0" w:space="0" w:color="auto"/>
            <w:right w:val="none" w:sz="0" w:space="0" w:color="auto"/>
          </w:divBdr>
        </w:div>
        <w:div w:id="72897269">
          <w:marLeft w:val="2520"/>
          <w:marRight w:val="0"/>
          <w:marTop w:val="100"/>
          <w:marBottom w:val="0"/>
          <w:divBdr>
            <w:top w:val="none" w:sz="0" w:space="0" w:color="auto"/>
            <w:left w:val="none" w:sz="0" w:space="0" w:color="auto"/>
            <w:bottom w:val="none" w:sz="0" w:space="0" w:color="auto"/>
            <w:right w:val="none" w:sz="0" w:space="0" w:color="auto"/>
          </w:divBdr>
        </w:div>
        <w:div w:id="1060445156">
          <w:marLeft w:val="2520"/>
          <w:marRight w:val="0"/>
          <w:marTop w:val="10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21952116">
      <w:bodyDiv w:val="1"/>
      <w:marLeft w:val="0"/>
      <w:marRight w:val="0"/>
      <w:marTop w:val="0"/>
      <w:marBottom w:val="0"/>
      <w:divBdr>
        <w:top w:val="none" w:sz="0" w:space="0" w:color="auto"/>
        <w:left w:val="none" w:sz="0" w:space="0" w:color="auto"/>
        <w:bottom w:val="none" w:sz="0" w:space="0" w:color="auto"/>
        <w:right w:val="none" w:sz="0" w:space="0" w:color="auto"/>
      </w:divBdr>
      <w:divsChild>
        <w:div w:id="1565335315">
          <w:marLeft w:val="360"/>
          <w:marRight w:val="0"/>
          <w:marTop w:val="200"/>
          <w:marBottom w:val="0"/>
          <w:divBdr>
            <w:top w:val="none" w:sz="0" w:space="0" w:color="auto"/>
            <w:left w:val="none" w:sz="0" w:space="0" w:color="auto"/>
            <w:bottom w:val="none" w:sz="0" w:space="0" w:color="auto"/>
            <w:right w:val="none" w:sz="0" w:space="0" w:color="auto"/>
          </w:divBdr>
        </w:div>
        <w:div w:id="1307665486">
          <w:marLeft w:val="360"/>
          <w:marRight w:val="0"/>
          <w:marTop w:val="200"/>
          <w:marBottom w:val="0"/>
          <w:divBdr>
            <w:top w:val="none" w:sz="0" w:space="0" w:color="auto"/>
            <w:left w:val="none" w:sz="0" w:space="0" w:color="auto"/>
            <w:bottom w:val="none" w:sz="0" w:space="0" w:color="auto"/>
            <w:right w:val="none" w:sz="0" w:space="0" w:color="auto"/>
          </w:divBdr>
        </w:div>
        <w:div w:id="689111383">
          <w:marLeft w:val="1080"/>
          <w:marRight w:val="0"/>
          <w:marTop w:val="100"/>
          <w:marBottom w:val="0"/>
          <w:divBdr>
            <w:top w:val="none" w:sz="0" w:space="0" w:color="auto"/>
            <w:left w:val="none" w:sz="0" w:space="0" w:color="auto"/>
            <w:bottom w:val="none" w:sz="0" w:space="0" w:color="auto"/>
            <w:right w:val="none" w:sz="0" w:space="0" w:color="auto"/>
          </w:divBdr>
        </w:div>
        <w:div w:id="900865286">
          <w:marLeft w:val="1800"/>
          <w:marRight w:val="0"/>
          <w:marTop w:val="100"/>
          <w:marBottom w:val="0"/>
          <w:divBdr>
            <w:top w:val="none" w:sz="0" w:space="0" w:color="auto"/>
            <w:left w:val="none" w:sz="0" w:space="0" w:color="auto"/>
            <w:bottom w:val="none" w:sz="0" w:space="0" w:color="auto"/>
            <w:right w:val="none" w:sz="0" w:space="0" w:color="auto"/>
          </w:divBdr>
        </w:div>
        <w:div w:id="2088919799">
          <w:marLeft w:val="1800"/>
          <w:marRight w:val="0"/>
          <w:marTop w:val="100"/>
          <w:marBottom w:val="0"/>
          <w:divBdr>
            <w:top w:val="none" w:sz="0" w:space="0" w:color="auto"/>
            <w:left w:val="none" w:sz="0" w:space="0" w:color="auto"/>
            <w:bottom w:val="none" w:sz="0" w:space="0" w:color="auto"/>
            <w:right w:val="none" w:sz="0" w:space="0" w:color="auto"/>
          </w:divBdr>
        </w:div>
        <w:div w:id="1867213395">
          <w:marLeft w:val="1800"/>
          <w:marRight w:val="0"/>
          <w:marTop w:val="1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120491">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3708406">
      <w:bodyDiv w:val="1"/>
      <w:marLeft w:val="0"/>
      <w:marRight w:val="0"/>
      <w:marTop w:val="0"/>
      <w:marBottom w:val="0"/>
      <w:divBdr>
        <w:top w:val="none" w:sz="0" w:space="0" w:color="auto"/>
        <w:left w:val="none" w:sz="0" w:space="0" w:color="auto"/>
        <w:bottom w:val="none" w:sz="0" w:space="0" w:color="auto"/>
        <w:right w:val="none" w:sz="0" w:space="0" w:color="auto"/>
      </w:divBdr>
      <w:divsChild>
        <w:div w:id="1092117628">
          <w:marLeft w:val="360"/>
          <w:marRight w:val="0"/>
          <w:marTop w:val="200"/>
          <w:marBottom w:val="0"/>
          <w:divBdr>
            <w:top w:val="none" w:sz="0" w:space="0" w:color="auto"/>
            <w:left w:val="none" w:sz="0" w:space="0" w:color="auto"/>
            <w:bottom w:val="none" w:sz="0" w:space="0" w:color="auto"/>
            <w:right w:val="none" w:sz="0" w:space="0" w:color="auto"/>
          </w:divBdr>
        </w:div>
        <w:div w:id="1953392423">
          <w:marLeft w:val="1080"/>
          <w:marRight w:val="0"/>
          <w:marTop w:val="100"/>
          <w:marBottom w:val="0"/>
          <w:divBdr>
            <w:top w:val="none" w:sz="0" w:space="0" w:color="auto"/>
            <w:left w:val="none" w:sz="0" w:space="0" w:color="auto"/>
            <w:bottom w:val="none" w:sz="0" w:space="0" w:color="auto"/>
            <w:right w:val="none" w:sz="0" w:space="0" w:color="auto"/>
          </w:divBdr>
        </w:div>
        <w:div w:id="1799100965">
          <w:marLeft w:val="1080"/>
          <w:marRight w:val="0"/>
          <w:marTop w:val="100"/>
          <w:marBottom w:val="0"/>
          <w:divBdr>
            <w:top w:val="none" w:sz="0" w:space="0" w:color="auto"/>
            <w:left w:val="none" w:sz="0" w:space="0" w:color="auto"/>
            <w:bottom w:val="none" w:sz="0" w:space="0" w:color="auto"/>
            <w:right w:val="none" w:sz="0" w:space="0" w:color="auto"/>
          </w:divBdr>
        </w:div>
        <w:div w:id="1113983942">
          <w:marLeft w:val="1800"/>
          <w:marRight w:val="0"/>
          <w:marTop w:val="100"/>
          <w:marBottom w:val="0"/>
          <w:divBdr>
            <w:top w:val="none" w:sz="0" w:space="0" w:color="auto"/>
            <w:left w:val="none" w:sz="0" w:space="0" w:color="auto"/>
            <w:bottom w:val="none" w:sz="0" w:space="0" w:color="auto"/>
            <w:right w:val="none" w:sz="0" w:space="0" w:color="auto"/>
          </w:divBdr>
        </w:div>
        <w:div w:id="301816391">
          <w:marLeft w:val="1800"/>
          <w:marRight w:val="0"/>
          <w:marTop w:val="100"/>
          <w:marBottom w:val="0"/>
          <w:divBdr>
            <w:top w:val="none" w:sz="0" w:space="0" w:color="auto"/>
            <w:left w:val="none" w:sz="0" w:space="0" w:color="auto"/>
            <w:bottom w:val="none" w:sz="0" w:space="0" w:color="auto"/>
            <w:right w:val="none" w:sz="0" w:space="0" w:color="auto"/>
          </w:divBdr>
        </w:div>
        <w:div w:id="1262027029">
          <w:marLeft w:val="1800"/>
          <w:marRight w:val="0"/>
          <w:marTop w:val="100"/>
          <w:marBottom w:val="0"/>
          <w:divBdr>
            <w:top w:val="none" w:sz="0" w:space="0" w:color="auto"/>
            <w:left w:val="none" w:sz="0" w:space="0" w:color="auto"/>
            <w:bottom w:val="none" w:sz="0" w:space="0" w:color="auto"/>
            <w:right w:val="none" w:sz="0" w:space="0" w:color="auto"/>
          </w:divBdr>
        </w:div>
        <w:div w:id="615330469">
          <w:marLeft w:val="360"/>
          <w:marRight w:val="0"/>
          <w:marTop w:val="200"/>
          <w:marBottom w:val="0"/>
          <w:divBdr>
            <w:top w:val="none" w:sz="0" w:space="0" w:color="auto"/>
            <w:left w:val="none" w:sz="0" w:space="0" w:color="auto"/>
            <w:bottom w:val="none" w:sz="0" w:space="0" w:color="auto"/>
            <w:right w:val="none" w:sz="0" w:space="0" w:color="auto"/>
          </w:divBdr>
        </w:div>
        <w:div w:id="599529880">
          <w:marLeft w:val="1080"/>
          <w:marRight w:val="0"/>
          <w:marTop w:val="100"/>
          <w:marBottom w:val="0"/>
          <w:divBdr>
            <w:top w:val="none" w:sz="0" w:space="0" w:color="auto"/>
            <w:left w:val="none" w:sz="0" w:space="0" w:color="auto"/>
            <w:bottom w:val="none" w:sz="0" w:space="0" w:color="auto"/>
            <w:right w:val="none" w:sz="0" w:space="0" w:color="auto"/>
          </w:divBdr>
        </w:div>
        <w:div w:id="291323981">
          <w:marLeft w:val="1080"/>
          <w:marRight w:val="0"/>
          <w:marTop w:val="100"/>
          <w:marBottom w:val="0"/>
          <w:divBdr>
            <w:top w:val="none" w:sz="0" w:space="0" w:color="auto"/>
            <w:left w:val="none" w:sz="0" w:space="0" w:color="auto"/>
            <w:bottom w:val="none" w:sz="0" w:space="0" w:color="auto"/>
            <w:right w:val="none" w:sz="0" w:space="0" w:color="auto"/>
          </w:divBdr>
        </w:div>
        <w:div w:id="1092432218">
          <w:marLeft w:val="1080"/>
          <w:marRight w:val="0"/>
          <w:marTop w:val="100"/>
          <w:marBottom w:val="0"/>
          <w:divBdr>
            <w:top w:val="none" w:sz="0" w:space="0" w:color="auto"/>
            <w:left w:val="none" w:sz="0" w:space="0" w:color="auto"/>
            <w:bottom w:val="none" w:sz="0" w:space="0" w:color="auto"/>
            <w:right w:val="none" w:sz="0" w:space="0" w:color="auto"/>
          </w:divBdr>
        </w:div>
        <w:div w:id="1749421551">
          <w:marLeft w:val="1080"/>
          <w:marRight w:val="0"/>
          <w:marTop w:val="1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6014262">
      <w:bodyDiv w:val="1"/>
      <w:marLeft w:val="0"/>
      <w:marRight w:val="0"/>
      <w:marTop w:val="0"/>
      <w:marBottom w:val="0"/>
      <w:divBdr>
        <w:top w:val="none" w:sz="0" w:space="0" w:color="auto"/>
        <w:left w:val="none" w:sz="0" w:space="0" w:color="auto"/>
        <w:bottom w:val="none" w:sz="0" w:space="0" w:color="auto"/>
        <w:right w:val="none" w:sz="0" w:space="0" w:color="auto"/>
      </w:divBdr>
      <w:divsChild>
        <w:div w:id="533007730">
          <w:marLeft w:val="360"/>
          <w:marRight w:val="0"/>
          <w:marTop w:val="200"/>
          <w:marBottom w:val="0"/>
          <w:divBdr>
            <w:top w:val="none" w:sz="0" w:space="0" w:color="auto"/>
            <w:left w:val="none" w:sz="0" w:space="0" w:color="auto"/>
            <w:bottom w:val="none" w:sz="0" w:space="0" w:color="auto"/>
            <w:right w:val="none" w:sz="0" w:space="0" w:color="auto"/>
          </w:divBdr>
        </w:div>
        <w:div w:id="1961034143">
          <w:marLeft w:val="1080"/>
          <w:marRight w:val="0"/>
          <w:marTop w:val="100"/>
          <w:marBottom w:val="0"/>
          <w:divBdr>
            <w:top w:val="none" w:sz="0" w:space="0" w:color="auto"/>
            <w:left w:val="none" w:sz="0" w:space="0" w:color="auto"/>
            <w:bottom w:val="none" w:sz="0" w:space="0" w:color="auto"/>
            <w:right w:val="none" w:sz="0" w:space="0" w:color="auto"/>
          </w:divBdr>
        </w:div>
        <w:div w:id="990331454">
          <w:marLeft w:val="1080"/>
          <w:marRight w:val="0"/>
          <w:marTop w:val="100"/>
          <w:marBottom w:val="0"/>
          <w:divBdr>
            <w:top w:val="none" w:sz="0" w:space="0" w:color="auto"/>
            <w:left w:val="none" w:sz="0" w:space="0" w:color="auto"/>
            <w:bottom w:val="none" w:sz="0" w:space="0" w:color="auto"/>
            <w:right w:val="none" w:sz="0" w:space="0" w:color="auto"/>
          </w:divBdr>
        </w:div>
        <w:div w:id="1899779494">
          <w:marLeft w:val="1080"/>
          <w:marRight w:val="0"/>
          <w:marTop w:val="100"/>
          <w:marBottom w:val="0"/>
          <w:divBdr>
            <w:top w:val="none" w:sz="0" w:space="0" w:color="auto"/>
            <w:left w:val="none" w:sz="0" w:space="0" w:color="auto"/>
            <w:bottom w:val="none" w:sz="0" w:space="0" w:color="auto"/>
            <w:right w:val="none" w:sz="0" w:space="0" w:color="auto"/>
          </w:divBdr>
        </w:div>
        <w:div w:id="1595553473">
          <w:marLeft w:val="1080"/>
          <w:marRight w:val="0"/>
          <w:marTop w:val="100"/>
          <w:marBottom w:val="0"/>
          <w:divBdr>
            <w:top w:val="none" w:sz="0" w:space="0" w:color="auto"/>
            <w:left w:val="none" w:sz="0" w:space="0" w:color="auto"/>
            <w:bottom w:val="none" w:sz="0" w:space="0" w:color="auto"/>
            <w:right w:val="none" w:sz="0" w:space="0" w:color="auto"/>
          </w:divBdr>
        </w:div>
        <w:div w:id="585656103">
          <w:marLeft w:val="360"/>
          <w:marRight w:val="0"/>
          <w:marTop w:val="200"/>
          <w:marBottom w:val="0"/>
          <w:divBdr>
            <w:top w:val="none" w:sz="0" w:space="0" w:color="auto"/>
            <w:left w:val="none" w:sz="0" w:space="0" w:color="auto"/>
            <w:bottom w:val="none" w:sz="0" w:space="0" w:color="auto"/>
            <w:right w:val="none" w:sz="0" w:space="0" w:color="auto"/>
          </w:divBdr>
        </w:div>
        <w:div w:id="1110467129">
          <w:marLeft w:val="1080"/>
          <w:marRight w:val="0"/>
          <w:marTop w:val="100"/>
          <w:marBottom w:val="0"/>
          <w:divBdr>
            <w:top w:val="none" w:sz="0" w:space="0" w:color="auto"/>
            <w:left w:val="none" w:sz="0" w:space="0" w:color="auto"/>
            <w:bottom w:val="none" w:sz="0" w:space="0" w:color="auto"/>
            <w:right w:val="none" w:sz="0" w:space="0" w:color="auto"/>
          </w:divBdr>
        </w:div>
        <w:div w:id="1968390719">
          <w:marLeft w:val="1080"/>
          <w:marRight w:val="0"/>
          <w:marTop w:val="100"/>
          <w:marBottom w:val="0"/>
          <w:divBdr>
            <w:top w:val="none" w:sz="0" w:space="0" w:color="auto"/>
            <w:left w:val="none" w:sz="0" w:space="0" w:color="auto"/>
            <w:bottom w:val="none" w:sz="0" w:space="0" w:color="auto"/>
            <w:right w:val="none" w:sz="0" w:space="0" w:color="auto"/>
          </w:divBdr>
        </w:div>
        <w:div w:id="1919946230">
          <w:marLeft w:val="1080"/>
          <w:marRight w:val="0"/>
          <w:marTop w:val="100"/>
          <w:marBottom w:val="0"/>
          <w:divBdr>
            <w:top w:val="none" w:sz="0" w:space="0" w:color="auto"/>
            <w:left w:val="none" w:sz="0" w:space="0" w:color="auto"/>
            <w:bottom w:val="none" w:sz="0" w:space="0" w:color="auto"/>
            <w:right w:val="none" w:sz="0" w:space="0" w:color="auto"/>
          </w:divBdr>
        </w:div>
        <w:div w:id="1243442555">
          <w:marLeft w:val="1080"/>
          <w:marRight w:val="0"/>
          <w:marTop w:val="1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71227102">
      <w:bodyDiv w:val="1"/>
      <w:marLeft w:val="0"/>
      <w:marRight w:val="0"/>
      <w:marTop w:val="0"/>
      <w:marBottom w:val="0"/>
      <w:divBdr>
        <w:top w:val="none" w:sz="0" w:space="0" w:color="auto"/>
        <w:left w:val="none" w:sz="0" w:space="0" w:color="auto"/>
        <w:bottom w:val="none" w:sz="0" w:space="0" w:color="auto"/>
        <w:right w:val="none" w:sz="0" w:space="0" w:color="auto"/>
      </w:divBdr>
      <w:divsChild>
        <w:div w:id="148332680">
          <w:marLeft w:val="360"/>
          <w:marRight w:val="0"/>
          <w:marTop w:val="200"/>
          <w:marBottom w:val="0"/>
          <w:divBdr>
            <w:top w:val="none" w:sz="0" w:space="0" w:color="auto"/>
            <w:left w:val="none" w:sz="0" w:space="0" w:color="auto"/>
            <w:bottom w:val="none" w:sz="0" w:space="0" w:color="auto"/>
            <w:right w:val="none" w:sz="0" w:space="0" w:color="auto"/>
          </w:divBdr>
        </w:div>
        <w:div w:id="1241406620">
          <w:marLeft w:val="1080"/>
          <w:marRight w:val="0"/>
          <w:marTop w:val="100"/>
          <w:marBottom w:val="0"/>
          <w:divBdr>
            <w:top w:val="none" w:sz="0" w:space="0" w:color="auto"/>
            <w:left w:val="none" w:sz="0" w:space="0" w:color="auto"/>
            <w:bottom w:val="none" w:sz="0" w:space="0" w:color="auto"/>
            <w:right w:val="none" w:sz="0" w:space="0" w:color="auto"/>
          </w:divBdr>
        </w:div>
        <w:div w:id="897594409">
          <w:marLeft w:val="1080"/>
          <w:marRight w:val="0"/>
          <w:marTop w:val="100"/>
          <w:marBottom w:val="0"/>
          <w:divBdr>
            <w:top w:val="none" w:sz="0" w:space="0" w:color="auto"/>
            <w:left w:val="none" w:sz="0" w:space="0" w:color="auto"/>
            <w:bottom w:val="none" w:sz="0" w:space="0" w:color="auto"/>
            <w:right w:val="none" w:sz="0" w:space="0" w:color="auto"/>
          </w:divBdr>
        </w:div>
        <w:div w:id="4526580">
          <w:marLeft w:val="1080"/>
          <w:marRight w:val="0"/>
          <w:marTop w:val="100"/>
          <w:marBottom w:val="0"/>
          <w:divBdr>
            <w:top w:val="none" w:sz="0" w:space="0" w:color="auto"/>
            <w:left w:val="none" w:sz="0" w:space="0" w:color="auto"/>
            <w:bottom w:val="none" w:sz="0" w:space="0" w:color="auto"/>
            <w:right w:val="none" w:sz="0" w:space="0" w:color="auto"/>
          </w:divBdr>
        </w:div>
        <w:div w:id="378282944">
          <w:marLeft w:val="360"/>
          <w:marRight w:val="0"/>
          <w:marTop w:val="200"/>
          <w:marBottom w:val="0"/>
          <w:divBdr>
            <w:top w:val="none" w:sz="0" w:space="0" w:color="auto"/>
            <w:left w:val="none" w:sz="0" w:space="0" w:color="auto"/>
            <w:bottom w:val="none" w:sz="0" w:space="0" w:color="auto"/>
            <w:right w:val="none" w:sz="0" w:space="0" w:color="auto"/>
          </w:divBdr>
        </w:div>
        <w:div w:id="308244662">
          <w:marLeft w:val="360"/>
          <w:marRight w:val="0"/>
          <w:marTop w:val="2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1195008">
      <w:bodyDiv w:val="1"/>
      <w:marLeft w:val="0"/>
      <w:marRight w:val="0"/>
      <w:marTop w:val="0"/>
      <w:marBottom w:val="0"/>
      <w:divBdr>
        <w:top w:val="none" w:sz="0" w:space="0" w:color="auto"/>
        <w:left w:val="none" w:sz="0" w:space="0" w:color="auto"/>
        <w:bottom w:val="none" w:sz="0" w:space="0" w:color="auto"/>
        <w:right w:val="none" w:sz="0" w:space="0" w:color="auto"/>
      </w:divBdr>
      <w:divsChild>
        <w:div w:id="563027267">
          <w:marLeft w:val="360"/>
          <w:marRight w:val="0"/>
          <w:marTop w:val="200"/>
          <w:marBottom w:val="0"/>
          <w:divBdr>
            <w:top w:val="none" w:sz="0" w:space="0" w:color="auto"/>
            <w:left w:val="none" w:sz="0" w:space="0" w:color="auto"/>
            <w:bottom w:val="none" w:sz="0" w:space="0" w:color="auto"/>
            <w:right w:val="none" w:sz="0" w:space="0" w:color="auto"/>
          </w:divBdr>
        </w:div>
        <w:div w:id="499584859">
          <w:marLeft w:val="360"/>
          <w:marRight w:val="0"/>
          <w:marTop w:val="2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38832800">
      <w:bodyDiv w:val="1"/>
      <w:marLeft w:val="0"/>
      <w:marRight w:val="0"/>
      <w:marTop w:val="0"/>
      <w:marBottom w:val="0"/>
      <w:divBdr>
        <w:top w:val="none" w:sz="0" w:space="0" w:color="auto"/>
        <w:left w:val="none" w:sz="0" w:space="0" w:color="auto"/>
        <w:bottom w:val="none" w:sz="0" w:space="0" w:color="auto"/>
        <w:right w:val="none" w:sz="0" w:space="0" w:color="auto"/>
      </w:divBdr>
      <w:divsChild>
        <w:div w:id="1769546096">
          <w:marLeft w:val="360"/>
          <w:marRight w:val="0"/>
          <w:marTop w:val="200"/>
          <w:marBottom w:val="0"/>
          <w:divBdr>
            <w:top w:val="none" w:sz="0" w:space="0" w:color="auto"/>
            <w:left w:val="none" w:sz="0" w:space="0" w:color="auto"/>
            <w:bottom w:val="none" w:sz="0" w:space="0" w:color="auto"/>
            <w:right w:val="none" w:sz="0" w:space="0" w:color="auto"/>
          </w:divBdr>
        </w:div>
        <w:div w:id="1162889726">
          <w:marLeft w:val="1080"/>
          <w:marRight w:val="0"/>
          <w:marTop w:val="100"/>
          <w:marBottom w:val="0"/>
          <w:divBdr>
            <w:top w:val="none" w:sz="0" w:space="0" w:color="auto"/>
            <w:left w:val="none" w:sz="0" w:space="0" w:color="auto"/>
            <w:bottom w:val="none" w:sz="0" w:space="0" w:color="auto"/>
            <w:right w:val="none" w:sz="0" w:space="0" w:color="auto"/>
          </w:divBdr>
        </w:div>
        <w:div w:id="592395789">
          <w:marLeft w:val="1080"/>
          <w:marRight w:val="0"/>
          <w:marTop w:val="100"/>
          <w:marBottom w:val="0"/>
          <w:divBdr>
            <w:top w:val="none" w:sz="0" w:space="0" w:color="auto"/>
            <w:left w:val="none" w:sz="0" w:space="0" w:color="auto"/>
            <w:bottom w:val="none" w:sz="0" w:space="0" w:color="auto"/>
            <w:right w:val="none" w:sz="0" w:space="0" w:color="auto"/>
          </w:divBdr>
        </w:div>
        <w:div w:id="611283012">
          <w:marLeft w:val="1080"/>
          <w:marRight w:val="0"/>
          <w:marTop w:val="100"/>
          <w:marBottom w:val="0"/>
          <w:divBdr>
            <w:top w:val="none" w:sz="0" w:space="0" w:color="auto"/>
            <w:left w:val="none" w:sz="0" w:space="0" w:color="auto"/>
            <w:bottom w:val="none" w:sz="0" w:space="0" w:color="auto"/>
            <w:right w:val="none" w:sz="0" w:space="0" w:color="auto"/>
          </w:divBdr>
        </w:div>
        <w:div w:id="230386138">
          <w:marLeft w:val="1080"/>
          <w:marRight w:val="0"/>
          <w:marTop w:val="100"/>
          <w:marBottom w:val="0"/>
          <w:divBdr>
            <w:top w:val="none" w:sz="0" w:space="0" w:color="auto"/>
            <w:left w:val="none" w:sz="0" w:space="0" w:color="auto"/>
            <w:bottom w:val="none" w:sz="0" w:space="0" w:color="auto"/>
            <w:right w:val="none" w:sz="0" w:space="0" w:color="auto"/>
          </w:divBdr>
        </w:div>
        <w:div w:id="1787192873">
          <w:marLeft w:val="1080"/>
          <w:marRight w:val="0"/>
          <w:marTop w:val="100"/>
          <w:marBottom w:val="0"/>
          <w:divBdr>
            <w:top w:val="none" w:sz="0" w:space="0" w:color="auto"/>
            <w:left w:val="none" w:sz="0" w:space="0" w:color="auto"/>
            <w:bottom w:val="none" w:sz="0" w:space="0" w:color="auto"/>
            <w:right w:val="none" w:sz="0" w:space="0" w:color="auto"/>
          </w:divBdr>
        </w:div>
        <w:div w:id="1074090471">
          <w:marLeft w:val="1080"/>
          <w:marRight w:val="0"/>
          <w:marTop w:val="100"/>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10370750">
      <w:bodyDiv w:val="1"/>
      <w:marLeft w:val="0"/>
      <w:marRight w:val="0"/>
      <w:marTop w:val="0"/>
      <w:marBottom w:val="0"/>
      <w:divBdr>
        <w:top w:val="none" w:sz="0" w:space="0" w:color="auto"/>
        <w:left w:val="none" w:sz="0" w:space="0" w:color="auto"/>
        <w:bottom w:val="none" w:sz="0" w:space="0" w:color="auto"/>
        <w:right w:val="none" w:sz="0" w:space="0" w:color="auto"/>
      </w:divBdr>
      <w:divsChild>
        <w:div w:id="1321344325">
          <w:marLeft w:val="360"/>
          <w:marRight w:val="0"/>
          <w:marTop w:val="200"/>
          <w:marBottom w:val="0"/>
          <w:divBdr>
            <w:top w:val="none" w:sz="0" w:space="0" w:color="auto"/>
            <w:left w:val="none" w:sz="0" w:space="0" w:color="auto"/>
            <w:bottom w:val="none" w:sz="0" w:space="0" w:color="auto"/>
            <w:right w:val="none" w:sz="0" w:space="0" w:color="auto"/>
          </w:divBdr>
        </w:div>
        <w:div w:id="387654251">
          <w:marLeft w:val="1080"/>
          <w:marRight w:val="0"/>
          <w:marTop w:val="100"/>
          <w:marBottom w:val="0"/>
          <w:divBdr>
            <w:top w:val="none" w:sz="0" w:space="0" w:color="auto"/>
            <w:left w:val="none" w:sz="0" w:space="0" w:color="auto"/>
            <w:bottom w:val="none" w:sz="0" w:space="0" w:color="auto"/>
            <w:right w:val="none" w:sz="0" w:space="0" w:color="auto"/>
          </w:divBdr>
        </w:div>
        <w:div w:id="1578052999">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04959489">
      <w:bodyDiv w:val="1"/>
      <w:marLeft w:val="0"/>
      <w:marRight w:val="0"/>
      <w:marTop w:val="0"/>
      <w:marBottom w:val="0"/>
      <w:divBdr>
        <w:top w:val="none" w:sz="0" w:space="0" w:color="auto"/>
        <w:left w:val="none" w:sz="0" w:space="0" w:color="auto"/>
        <w:bottom w:val="none" w:sz="0" w:space="0" w:color="auto"/>
        <w:right w:val="none" w:sz="0" w:space="0" w:color="auto"/>
      </w:divBdr>
      <w:divsChild>
        <w:div w:id="306981759">
          <w:marLeft w:val="360"/>
          <w:marRight w:val="0"/>
          <w:marTop w:val="200"/>
          <w:marBottom w:val="0"/>
          <w:divBdr>
            <w:top w:val="none" w:sz="0" w:space="0" w:color="auto"/>
            <w:left w:val="none" w:sz="0" w:space="0" w:color="auto"/>
            <w:bottom w:val="none" w:sz="0" w:space="0" w:color="auto"/>
            <w:right w:val="none" w:sz="0" w:space="0" w:color="auto"/>
          </w:divBdr>
        </w:div>
        <w:div w:id="267005828">
          <w:marLeft w:val="1080"/>
          <w:marRight w:val="0"/>
          <w:marTop w:val="100"/>
          <w:marBottom w:val="0"/>
          <w:divBdr>
            <w:top w:val="none" w:sz="0" w:space="0" w:color="auto"/>
            <w:left w:val="none" w:sz="0" w:space="0" w:color="auto"/>
            <w:bottom w:val="none" w:sz="0" w:space="0" w:color="auto"/>
            <w:right w:val="none" w:sz="0" w:space="0" w:color="auto"/>
          </w:divBdr>
        </w:div>
        <w:div w:id="1941182026">
          <w:marLeft w:val="1800"/>
          <w:marRight w:val="0"/>
          <w:marTop w:val="100"/>
          <w:marBottom w:val="0"/>
          <w:divBdr>
            <w:top w:val="none" w:sz="0" w:space="0" w:color="auto"/>
            <w:left w:val="none" w:sz="0" w:space="0" w:color="auto"/>
            <w:bottom w:val="none" w:sz="0" w:space="0" w:color="auto"/>
            <w:right w:val="none" w:sz="0" w:space="0" w:color="auto"/>
          </w:divBdr>
        </w:div>
        <w:div w:id="27074287">
          <w:marLeft w:val="1080"/>
          <w:marRight w:val="0"/>
          <w:marTop w:val="100"/>
          <w:marBottom w:val="0"/>
          <w:divBdr>
            <w:top w:val="none" w:sz="0" w:space="0" w:color="auto"/>
            <w:left w:val="none" w:sz="0" w:space="0" w:color="auto"/>
            <w:bottom w:val="none" w:sz="0" w:space="0" w:color="auto"/>
            <w:right w:val="none" w:sz="0" w:space="0" w:color="auto"/>
          </w:divBdr>
        </w:div>
      </w:divsChild>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28739531">
      <w:bodyDiv w:val="1"/>
      <w:marLeft w:val="0"/>
      <w:marRight w:val="0"/>
      <w:marTop w:val="0"/>
      <w:marBottom w:val="0"/>
      <w:divBdr>
        <w:top w:val="none" w:sz="0" w:space="0" w:color="auto"/>
        <w:left w:val="none" w:sz="0" w:space="0" w:color="auto"/>
        <w:bottom w:val="none" w:sz="0" w:space="0" w:color="auto"/>
        <w:right w:val="none" w:sz="0" w:space="0" w:color="auto"/>
      </w:divBdr>
      <w:divsChild>
        <w:div w:id="1430616249">
          <w:marLeft w:val="360"/>
          <w:marRight w:val="0"/>
          <w:marTop w:val="200"/>
          <w:marBottom w:val="0"/>
          <w:divBdr>
            <w:top w:val="none" w:sz="0" w:space="0" w:color="auto"/>
            <w:left w:val="none" w:sz="0" w:space="0" w:color="auto"/>
            <w:bottom w:val="none" w:sz="0" w:space="0" w:color="auto"/>
            <w:right w:val="none" w:sz="0" w:space="0" w:color="auto"/>
          </w:divBdr>
        </w:div>
        <w:div w:id="2102288856">
          <w:marLeft w:val="1080"/>
          <w:marRight w:val="0"/>
          <w:marTop w:val="100"/>
          <w:marBottom w:val="0"/>
          <w:divBdr>
            <w:top w:val="none" w:sz="0" w:space="0" w:color="auto"/>
            <w:left w:val="none" w:sz="0" w:space="0" w:color="auto"/>
            <w:bottom w:val="none" w:sz="0" w:space="0" w:color="auto"/>
            <w:right w:val="none" w:sz="0" w:space="0" w:color="auto"/>
          </w:divBdr>
        </w:div>
        <w:div w:id="1172257332">
          <w:marLeft w:val="360"/>
          <w:marRight w:val="0"/>
          <w:marTop w:val="200"/>
          <w:marBottom w:val="0"/>
          <w:divBdr>
            <w:top w:val="none" w:sz="0" w:space="0" w:color="auto"/>
            <w:left w:val="none" w:sz="0" w:space="0" w:color="auto"/>
            <w:bottom w:val="none" w:sz="0" w:space="0" w:color="auto"/>
            <w:right w:val="none" w:sz="0" w:space="0" w:color="auto"/>
          </w:divBdr>
        </w:div>
        <w:div w:id="1074595484">
          <w:marLeft w:val="1080"/>
          <w:marRight w:val="0"/>
          <w:marTop w:val="100"/>
          <w:marBottom w:val="0"/>
          <w:divBdr>
            <w:top w:val="none" w:sz="0" w:space="0" w:color="auto"/>
            <w:left w:val="none" w:sz="0" w:space="0" w:color="auto"/>
            <w:bottom w:val="none" w:sz="0" w:space="0" w:color="auto"/>
            <w:right w:val="none" w:sz="0" w:space="0" w:color="auto"/>
          </w:divBdr>
        </w:div>
        <w:div w:id="859589638">
          <w:marLeft w:val="1080"/>
          <w:marRight w:val="0"/>
          <w:marTop w:val="100"/>
          <w:marBottom w:val="0"/>
          <w:divBdr>
            <w:top w:val="none" w:sz="0" w:space="0" w:color="auto"/>
            <w:left w:val="none" w:sz="0" w:space="0" w:color="auto"/>
            <w:bottom w:val="none" w:sz="0" w:space="0" w:color="auto"/>
            <w:right w:val="none" w:sz="0" w:space="0" w:color="auto"/>
          </w:divBdr>
        </w:div>
        <w:div w:id="59902385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60872840">
      <w:bodyDiv w:val="1"/>
      <w:marLeft w:val="0"/>
      <w:marRight w:val="0"/>
      <w:marTop w:val="0"/>
      <w:marBottom w:val="0"/>
      <w:divBdr>
        <w:top w:val="none" w:sz="0" w:space="0" w:color="auto"/>
        <w:left w:val="none" w:sz="0" w:space="0" w:color="auto"/>
        <w:bottom w:val="none" w:sz="0" w:space="0" w:color="auto"/>
        <w:right w:val="none" w:sz="0" w:space="0" w:color="auto"/>
      </w:divBdr>
      <w:divsChild>
        <w:div w:id="1803689452">
          <w:marLeft w:val="360"/>
          <w:marRight w:val="0"/>
          <w:marTop w:val="200"/>
          <w:marBottom w:val="0"/>
          <w:divBdr>
            <w:top w:val="none" w:sz="0" w:space="0" w:color="auto"/>
            <w:left w:val="none" w:sz="0" w:space="0" w:color="auto"/>
            <w:bottom w:val="none" w:sz="0" w:space="0" w:color="auto"/>
            <w:right w:val="none" w:sz="0" w:space="0" w:color="auto"/>
          </w:divBdr>
        </w:div>
        <w:div w:id="1267229948">
          <w:marLeft w:val="1080"/>
          <w:marRight w:val="0"/>
          <w:marTop w:val="100"/>
          <w:marBottom w:val="0"/>
          <w:divBdr>
            <w:top w:val="none" w:sz="0" w:space="0" w:color="auto"/>
            <w:left w:val="none" w:sz="0" w:space="0" w:color="auto"/>
            <w:bottom w:val="none" w:sz="0" w:space="0" w:color="auto"/>
            <w:right w:val="none" w:sz="0" w:space="0" w:color="auto"/>
          </w:divBdr>
        </w:div>
        <w:div w:id="959645136">
          <w:marLeft w:val="1080"/>
          <w:marRight w:val="0"/>
          <w:marTop w:val="100"/>
          <w:marBottom w:val="0"/>
          <w:divBdr>
            <w:top w:val="none" w:sz="0" w:space="0" w:color="auto"/>
            <w:left w:val="none" w:sz="0" w:space="0" w:color="auto"/>
            <w:bottom w:val="none" w:sz="0" w:space="0" w:color="auto"/>
            <w:right w:val="none" w:sz="0" w:space="0" w:color="auto"/>
          </w:divBdr>
        </w:div>
        <w:div w:id="1178151310">
          <w:marLeft w:val="1080"/>
          <w:marRight w:val="0"/>
          <w:marTop w:val="100"/>
          <w:marBottom w:val="0"/>
          <w:divBdr>
            <w:top w:val="none" w:sz="0" w:space="0" w:color="auto"/>
            <w:left w:val="none" w:sz="0" w:space="0" w:color="auto"/>
            <w:bottom w:val="none" w:sz="0" w:space="0" w:color="auto"/>
            <w:right w:val="none" w:sz="0" w:space="0" w:color="auto"/>
          </w:divBdr>
        </w:div>
        <w:div w:id="1587811104">
          <w:marLeft w:val="360"/>
          <w:marRight w:val="0"/>
          <w:marTop w:val="200"/>
          <w:marBottom w:val="0"/>
          <w:divBdr>
            <w:top w:val="none" w:sz="0" w:space="0" w:color="auto"/>
            <w:left w:val="none" w:sz="0" w:space="0" w:color="auto"/>
            <w:bottom w:val="none" w:sz="0" w:space="0" w:color="auto"/>
            <w:right w:val="none" w:sz="0" w:space="0" w:color="auto"/>
          </w:divBdr>
        </w:div>
        <w:div w:id="373164110">
          <w:marLeft w:val="1080"/>
          <w:marRight w:val="0"/>
          <w:marTop w:val="100"/>
          <w:marBottom w:val="0"/>
          <w:divBdr>
            <w:top w:val="none" w:sz="0" w:space="0" w:color="auto"/>
            <w:left w:val="none" w:sz="0" w:space="0" w:color="auto"/>
            <w:bottom w:val="none" w:sz="0" w:space="0" w:color="auto"/>
            <w:right w:val="none" w:sz="0" w:space="0" w:color="auto"/>
          </w:divBdr>
        </w:div>
        <w:div w:id="1189685451">
          <w:marLeft w:val="1080"/>
          <w:marRight w:val="0"/>
          <w:marTop w:val="100"/>
          <w:marBottom w:val="0"/>
          <w:divBdr>
            <w:top w:val="none" w:sz="0" w:space="0" w:color="auto"/>
            <w:left w:val="none" w:sz="0" w:space="0" w:color="auto"/>
            <w:bottom w:val="none" w:sz="0" w:space="0" w:color="auto"/>
            <w:right w:val="none" w:sz="0" w:space="0" w:color="auto"/>
          </w:divBdr>
        </w:div>
        <w:div w:id="1283728433">
          <w:marLeft w:val="1080"/>
          <w:marRight w:val="0"/>
          <w:marTop w:val="100"/>
          <w:marBottom w:val="0"/>
          <w:divBdr>
            <w:top w:val="none" w:sz="0" w:space="0" w:color="auto"/>
            <w:left w:val="none" w:sz="0" w:space="0" w:color="auto"/>
            <w:bottom w:val="none" w:sz="0" w:space="0" w:color="auto"/>
            <w:right w:val="none" w:sz="0" w:space="0" w:color="auto"/>
          </w:divBdr>
        </w:div>
        <w:div w:id="1180662816">
          <w:marLeft w:val="360"/>
          <w:marRight w:val="0"/>
          <w:marTop w:val="200"/>
          <w:marBottom w:val="0"/>
          <w:divBdr>
            <w:top w:val="none" w:sz="0" w:space="0" w:color="auto"/>
            <w:left w:val="none" w:sz="0" w:space="0" w:color="auto"/>
            <w:bottom w:val="none" w:sz="0" w:space="0" w:color="auto"/>
            <w:right w:val="none" w:sz="0" w:space="0" w:color="auto"/>
          </w:divBdr>
        </w:div>
        <w:div w:id="1305811560">
          <w:marLeft w:val="1080"/>
          <w:marRight w:val="0"/>
          <w:marTop w:val="100"/>
          <w:marBottom w:val="0"/>
          <w:divBdr>
            <w:top w:val="none" w:sz="0" w:space="0" w:color="auto"/>
            <w:left w:val="none" w:sz="0" w:space="0" w:color="auto"/>
            <w:bottom w:val="none" w:sz="0" w:space="0" w:color="auto"/>
            <w:right w:val="none" w:sz="0" w:space="0" w:color="auto"/>
          </w:divBdr>
        </w:div>
        <w:div w:id="1384869235">
          <w:marLeft w:val="1080"/>
          <w:marRight w:val="0"/>
          <w:marTop w:val="100"/>
          <w:marBottom w:val="0"/>
          <w:divBdr>
            <w:top w:val="none" w:sz="0" w:space="0" w:color="auto"/>
            <w:left w:val="none" w:sz="0" w:space="0" w:color="auto"/>
            <w:bottom w:val="none" w:sz="0" w:space="0" w:color="auto"/>
            <w:right w:val="none" w:sz="0" w:space="0" w:color="auto"/>
          </w:divBdr>
        </w:div>
        <w:div w:id="1861122872">
          <w:marLeft w:val="1080"/>
          <w:marRight w:val="0"/>
          <w:marTop w:val="100"/>
          <w:marBottom w:val="0"/>
          <w:divBdr>
            <w:top w:val="none" w:sz="0" w:space="0" w:color="auto"/>
            <w:left w:val="none" w:sz="0" w:space="0" w:color="auto"/>
            <w:bottom w:val="none" w:sz="0" w:space="0" w:color="auto"/>
            <w:right w:val="none" w:sz="0" w:space="0" w:color="auto"/>
          </w:divBdr>
        </w:div>
      </w:divsChild>
    </w:div>
    <w:div w:id="1268583622">
      <w:bodyDiv w:val="1"/>
      <w:marLeft w:val="0"/>
      <w:marRight w:val="0"/>
      <w:marTop w:val="0"/>
      <w:marBottom w:val="0"/>
      <w:divBdr>
        <w:top w:val="none" w:sz="0" w:space="0" w:color="auto"/>
        <w:left w:val="none" w:sz="0" w:space="0" w:color="auto"/>
        <w:bottom w:val="none" w:sz="0" w:space="0" w:color="auto"/>
        <w:right w:val="none" w:sz="0" w:space="0" w:color="auto"/>
      </w:divBdr>
      <w:divsChild>
        <w:div w:id="941255833">
          <w:marLeft w:val="360"/>
          <w:marRight w:val="0"/>
          <w:marTop w:val="200"/>
          <w:marBottom w:val="0"/>
          <w:divBdr>
            <w:top w:val="none" w:sz="0" w:space="0" w:color="auto"/>
            <w:left w:val="none" w:sz="0" w:space="0" w:color="auto"/>
            <w:bottom w:val="none" w:sz="0" w:space="0" w:color="auto"/>
            <w:right w:val="none" w:sz="0" w:space="0" w:color="auto"/>
          </w:divBdr>
        </w:div>
        <w:div w:id="421994016">
          <w:marLeft w:val="1080"/>
          <w:marRight w:val="0"/>
          <w:marTop w:val="100"/>
          <w:marBottom w:val="0"/>
          <w:divBdr>
            <w:top w:val="none" w:sz="0" w:space="0" w:color="auto"/>
            <w:left w:val="none" w:sz="0" w:space="0" w:color="auto"/>
            <w:bottom w:val="none" w:sz="0" w:space="0" w:color="auto"/>
            <w:right w:val="none" w:sz="0" w:space="0" w:color="auto"/>
          </w:divBdr>
        </w:div>
        <w:div w:id="1331526076">
          <w:marLeft w:val="1080"/>
          <w:marRight w:val="0"/>
          <w:marTop w:val="10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02945710">
      <w:bodyDiv w:val="1"/>
      <w:marLeft w:val="0"/>
      <w:marRight w:val="0"/>
      <w:marTop w:val="0"/>
      <w:marBottom w:val="0"/>
      <w:divBdr>
        <w:top w:val="none" w:sz="0" w:space="0" w:color="auto"/>
        <w:left w:val="none" w:sz="0" w:space="0" w:color="auto"/>
        <w:bottom w:val="none" w:sz="0" w:space="0" w:color="auto"/>
        <w:right w:val="none" w:sz="0" w:space="0" w:color="auto"/>
      </w:divBdr>
      <w:divsChild>
        <w:div w:id="1407992226">
          <w:marLeft w:val="360"/>
          <w:marRight w:val="0"/>
          <w:marTop w:val="200"/>
          <w:marBottom w:val="0"/>
          <w:divBdr>
            <w:top w:val="none" w:sz="0" w:space="0" w:color="auto"/>
            <w:left w:val="none" w:sz="0" w:space="0" w:color="auto"/>
            <w:bottom w:val="none" w:sz="0" w:space="0" w:color="auto"/>
            <w:right w:val="none" w:sz="0" w:space="0" w:color="auto"/>
          </w:divBdr>
        </w:div>
        <w:div w:id="1627613382">
          <w:marLeft w:val="1080"/>
          <w:marRight w:val="0"/>
          <w:marTop w:val="100"/>
          <w:marBottom w:val="0"/>
          <w:divBdr>
            <w:top w:val="none" w:sz="0" w:space="0" w:color="auto"/>
            <w:left w:val="none" w:sz="0" w:space="0" w:color="auto"/>
            <w:bottom w:val="none" w:sz="0" w:space="0" w:color="auto"/>
            <w:right w:val="none" w:sz="0" w:space="0" w:color="auto"/>
          </w:divBdr>
        </w:div>
        <w:div w:id="276524011">
          <w:marLeft w:val="1080"/>
          <w:marRight w:val="0"/>
          <w:marTop w:val="100"/>
          <w:marBottom w:val="0"/>
          <w:divBdr>
            <w:top w:val="none" w:sz="0" w:space="0" w:color="auto"/>
            <w:left w:val="none" w:sz="0" w:space="0" w:color="auto"/>
            <w:bottom w:val="none" w:sz="0" w:space="0" w:color="auto"/>
            <w:right w:val="none" w:sz="0" w:space="0" w:color="auto"/>
          </w:divBdr>
        </w:div>
        <w:div w:id="200364751">
          <w:marLeft w:val="1080"/>
          <w:marRight w:val="0"/>
          <w:marTop w:val="100"/>
          <w:marBottom w:val="0"/>
          <w:divBdr>
            <w:top w:val="none" w:sz="0" w:space="0" w:color="auto"/>
            <w:left w:val="none" w:sz="0" w:space="0" w:color="auto"/>
            <w:bottom w:val="none" w:sz="0" w:space="0" w:color="auto"/>
            <w:right w:val="none" w:sz="0" w:space="0" w:color="auto"/>
          </w:divBdr>
        </w:div>
        <w:div w:id="1792163284">
          <w:marLeft w:val="1080"/>
          <w:marRight w:val="0"/>
          <w:marTop w:val="100"/>
          <w:marBottom w:val="0"/>
          <w:divBdr>
            <w:top w:val="none" w:sz="0" w:space="0" w:color="auto"/>
            <w:left w:val="none" w:sz="0" w:space="0" w:color="auto"/>
            <w:bottom w:val="none" w:sz="0" w:space="0" w:color="auto"/>
            <w:right w:val="none" w:sz="0" w:space="0" w:color="auto"/>
          </w:divBdr>
        </w:div>
        <w:div w:id="225797112">
          <w:marLeft w:val="1080"/>
          <w:marRight w:val="0"/>
          <w:marTop w:val="10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3401567">
      <w:bodyDiv w:val="1"/>
      <w:marLeft w:val="0"/>
      <w:marRight w:val="0"/>
      <w:marTop w:val="0"/>
      <w:marBottom w:val="0"/>
      <w:divBdr>
        <w:top w:val="none" w:sz="0" w:space="0" w:color="auto"/>
        <w:left w:val="none" w:sz="0" w:space="0" w:color="auto"/>
        <w:bottom w:val="none" w:sz="0" w:space="0" w:color="auto"/>
        <w:right w:val="none" w:sz="0" w:space="0" w:color="auto"/>
      </w:divBdr>
      <w:divsChild>
        <w:div w:id="410666704">
          <w:marLeft w:val="360"/>
          <w:marRight w:val="0"/>
          <w:marTop w:val="200"/>
          <w:marBottom w:val="0"/>
          <w:divBdr>
            <w:top w:val="none" w:sz="0" w:space="0" w:color="auto"/>
            <w:left w:val="none" w:sz="0" w:space="0" w:color="auto"/>
            <w:bottom w:val="none" w:sz="0" w:space="0" w:color="auto"/>
            <w:right w:val="none" w:sz="0" w:space="0" w:color="auto"/>
          </w:divBdr>
        </w:div>
        <w:div w:id="1080180083">
          <w:marLeft w:val="1080"/>
          <w:marRight w:val="0"/>
          <w:marTop w:val="100"/>
          <w:marBottom w:val="0"/>
          <w:divBdr>
            <w:top w:val="none" w:sz="0" w:space="0" w:color="auto"/>
            <w:left w:val="none" w:sz="0" w:space="0" w:color="auto"/>
            <w:bottom w:val="none" w:sz="0" w:space="0" w:color="auto"/>
            <w:right w:val="none" w:sz="0" w:space="0" w:color="auto"/>
          </w:divBdr>
        </w:div>
        <w:div w:id="1321958171">
          <w:marLeft w:val="1080"/>
          <w:marRight w:val="0"/>
          <w:marTop w:val="100"/>
          <w:marBottom w:val="0"/>
          <w:divBdr>
            <w:top w:val="none" w:sz="0" w:space="0" w:color="auto"/>
            <w:left w:val="none" w:sz="0" w:space="0" w:color="auto"/>
            <w:bottom w:val="none" w:sz="0" w:space="0" w:color="auto"/>
            <w:right w:val="none" w:sz="0" w:space="0" w:color="auto"/>
          </w:divBdr>
        </w:div>
        <w:div w:id="1487817003">
          <w:marLeft w:val="1080"/>
          <w:marRight w:val="0"/>
          <w:marTop w:val="100"/>
          <w:marBottom w:val="0"/>
          <w:divBdr>
            <w:top w:val="none" w:sz="0" w:space="0" w:color="auto"/>
            <w:left w:val="none" w:sz="0" w:space="0" w:color="auto"/>
            <w:bottom w:val="none" w:sz="0" w:space="0" w:color="auto"/>
            <w:right w:val="none" w:sz="0" w:space="0" w:color="auto"/>
          </w:divBdr>
        </w:div>
        <w:div w:id="1158686356">
          <w:marLeft w:val="1080"/>
          <w:marRight w:val="0"/>
          <w:marTop w:val="100"/>
          <w:marBottom w:val="0"/>
          <w:divBdr>
            <w:top w:val="none" w:sz="0" w:space="0" w:color="auto"/>
            <w:left w:val="none" w:sz="0" w:space="0" w:color="auto"/>
            <w:bottom w:val="none" w:sz="0" w:space="0" w:color="auto"/>
            <w:right w:val="none" w:sz="0" w:space="0" w:color="auto"/>
          </w:divBdr>
        </w:div>
        <w:div w:id="1644696496">
          <w:marLeft w:val="1080"/>
          <w:marRight w:val="0"/>
          <w:marTop w:val="100"/>
          <w:marBottom w:val="0"/>
          <w:divBdr>
            <w:top w:val="none" w:sz="0" w:space="0" w:color="auto"/>
            <w:left w:val="none" w:sz="0" w:space="0" w:color="auto"/>
            <w:bottom w:val="none" w:sz="0" w:space="0" w:color="auto"/>
            <w:right w:val="none" w:sz="0" w:space="0" w:color="auto"/>
          </w:divBdr>
        </w:div>
        <w:div w:id="1426416465">
          <w:marLeft w:val="1080"/>
          <w:marRight w:val="0"/>
          <w:marTop w:val="100"/>
          <w:marBottom w:val="0"/>
          <w:divBdr>
            <w:top w:val="none" w:sz="0" w:space="0" w:color="auto"/>
            <w:left w:val="none" w:sz="0" w:space="0" w:color="auto"/>
            <w:bottom w:val="none" w:sz="0" w:space="0" w:color="auto"/>
            <w:right w:val="none" w:sz="0" w:space="0" w:color="auto"/>
          </w:divBdr>
        </w:div>
        <w:div w:id="1916013761">
          <w:marLeft w:val="1080"/>
          <w:marRight w:val="0"/>
          <w:marTop w:val="100"/>
          <w:marBottom w:val="0"/>
          <w:divBdr>
            <w:top w:val="none" w:sz="0" w:space="0" w:color="auto"/>
            <w:left w:val="none" w:sz="0" w:space="0" w:color="auto"/>
            <w:bottom w:val="none" w:sz="0" w:space="0" w:color="auto"/>
            <w:right w:val="none" w:sz="0" w:space="0" w:color="auto"/>
          </w:divBdr>
        </w:div>
        <w:div w:id="1024743883">
          <w:marLeft w:val="1080"/>
          <w:marRight w:val="0"/>
          <w:marTop w:val="100"/>
          <w:marBottom w:val="0"/>
          <w:divBdr>
            <w:top w:val="none" w:sz="0" w:space="0" w:color="auto"/>
            <w:left w:val="none" w:sz="0" w:space="0" w:color="auto"/>
            <w:bottom w:val="none" w:sz="0" w:space="0" w:color="auto"/>
            <w:right w:val="none" w:sz="0" w:space="0" w:color="auto"/>
          </w:divBdr>
        </w:div>
        <w:div w:id="805775952">
          <w:marLeft w:val="1080"/>
          <w:marRight w:val="0"/>
          <w:marTop w:val="100"/>
          <w:marBottom w:val="0"/>
          <w:divBdr>
            <w:top w:val="none" w:sz="0" w:space="0" w:color="auto"/>
            <w:left w:val="none" w:sz="0" w:space="0" w:color="auto"/>
            <w:bottom w:val="none" w:sz="0" w:space="0" w:color="auto"/>
            <w:right w:val="none" w:sz="0" w:space="0" w:color="auto"/>
          </w:divBdr>
        </w:div>
      </w:divsChild>
    </w:div>
    <w:div w:id="1525754692">
      <w:bodyDiv w:val="1"/>
      <w:marLeft w:val="0"/>
      <w:marRight w:val="0"/>
      <w:marTop w:val="0"/>
      <w:marBottom w:val="0"/>
      <w:divBdr>
        <w:top w:val="none" w:sz="0" w:space="0" w:color="auto"/>
        <w:left w:val="none" w:sz="0" w:space="0" w:color="auto"/>
        <w:bottom w:val="none" w:sz="0" w:space="0" w:color="auto"/>
        <w:right w:val="none" w:sz="0" w:space="0" w:color="auto"/>
      </w:divBdr>
      <w:divsChild>
        <w:div w:id="2106725504">
          <w:marLeft w:val="360"/>
          <w:marRight w:val="0"/>
          <w:marTop w:val="200"/>
          <w:marBottom w:val="0"/>
          <w:divBdr>
            <w:top w:val="none" w:sz="0" w:space="0" w:color="auto"/>
            <w:left w:val="none" w:sz="0" w:space="0" w:color="auto"/>
            <w:bottom w:val="none" w:sz="0" w:space="0" w:color="auto"/>
            <w:right w:val="none" w:sz="0" w:space="0" w:color="auto"/>
          </w:divBdr>
        </w:div>
        <w:div w:id="261306938">
          <w:marLeft w:val="1080"/>
          <w:marRight w:val="0"/>
          <w:marTop w:val="100"/>
          <w:marBottom w:val="0"/>
          <w:divBdr>
            <w:top w:val="none" w:sz="0" w:space="0" w:color="auto"/>
            <w:left w:val="none" w:sz="0" w:space="0" w:color="auto"/>
            <w:bottom w:val="none" w:sz="0" w:space="0" w:color="auto"/>
            <w:right w:val="none" w:sz="0" w:space="0" w:color="auto"/>
          </w:divBdr>
        </w:div>
        <w:div w:id="2056268645">
          <w:marLeft w:val="1080"/>
          <w:marRight w:val="0"/>
          <w:marTop w:val="100"/>
          <w:marBottom w:val="0"/>
          <w:divBdr>
            <w:top w:val="none" w:sz="0" w:space="0" w:color="auto"/>
            <w:left w:val="none" w:sz="0" w:space="0" w:color="auto"/>
            <w:bottom w:val="none" w:sz="0" w:space="0" w:color="auto"/>
            <w:right w:val="none" w:sz="0" w:space="0" w:color="auto"/>
          </w:divBdr>
        </w:div>
        <w:div w:id="636423553">
          <w:marLeft w:val="1080"/>
          <w:marRight w:val="0"/>
          <w:marTop w:val="100"/>
          <w:marBottom w:val="0"/>
          <w:divBdr>
            <w:top w:val="none" w:sz="0" w:space="0" w:color="auto"/>
            <w:left w:val="none" w:sz="0" w:space="0" w:color="auto"/>
            <w:bottom w:val="none" w:sz="0" w:space="0" w:color="auto"/>
            <w:right w:val="none" w:sz="0" w:space="0" w:color="auto"/>
          </w:divBdr>
        </w:div>
        <w:div w:id="163938238">
          <w:marLeft w:val="1080"/>
          <w:marRight w:val="0"/>
          <w:marTop w:val="100"/>
          <w:marBottom w:val="0"/>
          <w:divBdr>
            <w:top w:val="none" w:sz="0" w:space="0" w:color="auto"/>
            <w:left w:val="none" w:sz="0" w:space="0" w:color="auto"/>
            <w:bottom w:val="none" w:sz="0" w:space="0" w:color="auto"/>
            <w:right w:val="none" w:sz="0" w:space="0" w:color="auto"/>
          </w:divBdr>
        </w:div>
        <w:div w:id="907306636">
          <w:marLeft w:val="1800"/>
          <w:marRight w:val="0"/>
          <w:marTop w:val="100"/>
          <w:marBottom w:val="0"/>
          <w:divBdr>
            <w:top w:val="none" w:sz="0" w:space="0" w:color="auto"/>
            <w:left w:val="none" w:sz="0" w:space="0" w:color="auto"/>
            <w:bottom w:val="none" w:sz="0" w:space="0" w:color="auto"/>
            <w:right w:val="none" w:sz="0" w:space="0" w:color="auto"/>
          </w:divBdr>
        </w:div>
        <w:div w:id="294410316">
          <w:marLeft w:val="1800"/>
          <w:marRight w:val="0"/>
          <w:marTop w:val="100"/>
          <w:marBottom w:val="0"/>
          <w:divBdr>
            <w:top w:val="none" w:sz="0" w:space="0" w:color="auto"/>
            <w:left w:val="none" w:sz="0" w:space="0" w:color="auto"/>
            <w:bottom w:val="none" w:sz="0" w:space="0" w:color="auto"/>
            <w:right w:val="none" w:sz="0" w:space="0" w:color="auto"/>
          </w:divBdr>
        </w:div>
        <w:div w:id="932930639">
          <w:marLeft w:val="1080"/>
          <w:marRight w:val="0"/>
          <w:marTop w:val="100"/>
          <w:marBottom w:val="0"/>
          <w:divBdr>
            <w:top w:val="none" w:sz="0" w:space="0" w:color="auto"/>
            <w:left w:val="none" w:sz="0" w:space="0" w:color="auto"/>
            <w:bottom w:val="none" w:sz="0" w:space="0" w:color="auto"/>
            <w:right w:val="none" w:sz="0" w:space="0" w:color="auto"/>
          </w:divBdr>
        </w:div>
        <w:div w:id="96340528">
          <w:marLeft w:val="360"/>
          <w:marRight w:val="0"/>
          <w:marTop w:val="2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8495462">
      <w:bodyDiv w:val="1"/>
      <w:marLeft w:val="0"/>
      <w:marRight w:val="0"/>
      <w:marTop w:val="0"/>
      <w:marBottom w:val="0"/>
      <w:divBdr>
        <w:top w:val="none" w:sz="0" w:space="0" w:color="auto"/>
        <w:left w:val="none" w:sz="0" w:space="0" w:color="auto"/>
        <w:bottom w:val="none" w:sz="0" w:space="0" w:color="auto"/>
        <w:right w:val="none" w:sz="0" w:space="0" w:color="auto"/>
      </w:divBdr>
      <w:divsChild>
        <w:div w:id="2066639002">
          <w:marLeft w:val="360"/>
          <w:marRight w:val="0"/>
          <w:marTop w:val="200"/>
          <w:marBottom w:val="0"/>
          <w:divBdr>
            <w:top w:val="none" w:sz="0" w:space="0" w:color="auto"/>
            <w:left w:val="none" w:sz="0" w:space="0" w:color="auto"/>
            <w:bottom w:val="none" w:sz="0" w:space="0" w:color="auto"/>
            <w:right w:val="none" w:sz="0" w:space="0" w:color="auto"/>
          </w:divBdr>
        </w:div>
        <w:div w:id="5598285">
          <w:marLeft w:val="1080"/>
          <w:marRight w:val="0"/>
          <w:marTop w:val="100"/>
          <w:marBottom w:val="0"/>
          <w:divBdr>
            <w:top w:val="none" w:sz="0" w:space="0" w:color="auto"/>
            <w:left w:val="none" w:sz="0" w:space="0" w:color="auto"/>
            <w:bottom w:val="none" w:sz="0" w:space="0" w:color="auto"/>
            <w:right w:val="none" w:sz="0" w:space="0" w:color="auto"/>
          </w:divBdr>
        </w:div>
        <w:div w:id="231282386">
          <w:marLeft w:val="1800"/>
          <w:marRight w:val="0"/>
          <w:marTop w:val="100"/>
          <w:marBottom w:val="0"/>
          <w:divBdr>
            <w:top w:val="none" w:sz="0" w:space="0" w:color="auto"/>
            <w:left w:val="none" w:sz="0" w:space="0" w:color="auto"/>
            <w:bottom w:val="none" w:sz="0" w:space="0" w:color="auto"/>
            <w:right w:val="none" w:sz="0" w:space="0" w:color="auto"/>
          </w:divBdr>
        </w:div>
        <w:div w:id="314920733">
          <w:marLeft w:val="1080"/>
          <w:marRight w:val="0"/>
          <w:marTop w:val="100"/>
          <w:marBottom w:val="0"/>
          <w:divBdr>
            <w:top w:val="none" w:sz="0" w:space="0" w:color="auto"/>
            <w:left w:val="none" w:sz="0" w:space="0" w:color="auto"/>
            <w:bottom w:val="none" w:sz="0" w:space="0" w:color="auto"/>
            <w:right w:val="none" w:sz="0" w:space="0" w:color="auto"/>
          </w:divBdr>
        </w:div>
        <w:div w:id="520510576">
          <w:marLeft w:val="1800"/>
          <w:marRight w:val="0"/>
          <w:marTop w:val="100"/>
          <w:marBottom w:val="0"/>
          <w:divBdr>
            <w:top w:val="none" w:sz="0" w:space="0" w:color="auto"/>
            <w:left w:val="none" w:sz="0" w:space="0" w:color="auto"/>
            <w:bottom w:val="none" w:sz="0" w:space="0" w:color="auto"/>
            <w:right w:val="none" w:sz="0" w:space="0" w:color="auto"/>
          </w:divBdr>
        </w:div>
        <w:div w:id="1244222372">
          <w:marLeft w:val="2520"/>
          <w:marRight w:val="0"/>
          <w:marTop w:val="100"/>
          <w:marBottom w:val="0"/>
          <w:divBdr>
            <w:top w:val="none" w:sz="0" w:space="0" w:color="auto"/>
            <w:left w:val="none" w:sz="0" w:space="0" w:color="auto"/>
            <w:bottom w:val="none" w:sz="0" w:space="0" w:color="auto"/>
            <w:right w:val="none" w:sz="0" w:space="0" w:color="auto"/>
          </w:divBdr>
        </w:div>
        <w:div w:id="863206476">
          <w:marLeft w:val="1800"/>
          <w:marRight w:val="0"/>
          <w:marTop w:val="100"/>
          <w:marBottom w:val="0"/>
          <w:divBdr>
            <w:top w:val="none" w:sz="0" w:space="0" w:color="auto"/>
            <w:left w:val="none" w:sz="0" w:space="0" w:color="auto"/>
            <w:bottom w:val="none" w:sz="0" w:space="0" w:color="auto"/>
            <w:right w:val="none" w:sz="0" w:space="0" w:color="auto"/>
          </w:divBdr>
        </w:div>
        <w:div w:id="1322463414">
          <w:marLeft w:val="2520"/>
          <w:marRight w:val="0"/>
          <w:marTop w:val="100"/>
          <w:marBottom w:val="0"/>
          <w:divBdr>
            <w:top w:val="none" w:sz="0" w:space="0" w:color="auto"/>
            <w:left w:val="none" w:sz="0" w:space="0" w:color="auto"/>
            <w:bottom w:val="none" w:sz="0" w:space="0" w:color="auto"/>
            <w:right w:val="none" w:sz="0" w:space="0" w:color="auto"/>
          </w:divBdr>
        </w:div>
        <w:div w:id="1864897723">
          <w:marLeft w:val="1800"/>
          <w:marRight w:val="0"/>
          <w:marTop w:val="100"/>
          <w:marBottom w:val="0"/>
          <w:divBdr>
            <w:top w:val="none" w:sz="0" w:space="0" w:color="auto"/>
            <w:left w:val="none" w:sz="0" w:space="0" w:color="auto"/>
            <w:bottom w:val="none" w:sz="0" w:space="0" w:color="auto"/>
            <w:right w:val="none" w:sz="0" w:space="0" w:color="auto"/>
          </w:divBdr>
        </w:div>
        <w:div w:id="948125733">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4622485">
      <w:bodyDiv w:val="1"/>
      <w:marLeft w:val="0"/>
      <w:marRight w:val="0"/>
      <w:marTop w:val="0"/>
      <w:marBottom w:val="0"/>
      <w:divBdr>
        <w:top w:val="none" w:sz="0" w:space="0" w:color="auto"/>
        <w:left w:val="none" w:sz="0" w:space="0" w:color="auto"/>
        <w:bottom w:val="none" w:sz="0" w:space="0" w:color="auto"/>
        <w:right w:val="none" w:sz="0" w:space="0" w:color="auto"/>
      </w:divBdr>
      <w:divsChild>
        <w:div w:id="2143764097">
          <w:marLeft w:val="360"/>
          <w:marRight w:val="0"/>
          <w:marTop w:val="200"/>
          <w:marBottom w:val="0"/>
          <w:divBdr>
            <w:top w:val="none" w:sz="0" w:space="0" w:color="auto"/>
            <w:left w:val="none" w:sz="0" w:space="0" w:color="auto"/>
            <w:bottom w:val="none" w:sz="0" w:space="0" w:color="auto"/>
            <w:right w:val="none" w:sz="0" w:space="0" w:color="auto"/>
          </w:divBdr>
        </w:div>
        <w:div w:id="112558022">
          <w:marLeft w:val="1080"/>
          <w:marRight w:val="0"/>
          <w:marTop w:val="100"/>
          <w:marBottom w:val="0"/>
          <w:divBdr>
            <w:top w:val="none" w:sz="0" w:space="0" w:color="auto"/>
            <w:left w:val="none" w:sz="0" w:space="0" w:color="auto"/>
            <w:bottom w:val="none" w:sz="0" w:space="0" w:color="auto"/>
            <w:right w:val="none" w:sz="0" w:space="0" w:color="auto"/>
          </w:divBdr>
        </w:div>
        <w:div w:id="1221330356">
          <w:marLeft w:val="1080"/>
          <w:marRight w:val="0"/>
          <w:marTop w:val="100"/>
          <w:marBottom w:val="0"/>
          <w:divBdr>
            <w:top w:val="none" w:sz="0" w:space="0" w:color="auto"/>
            <w:left w:val="none" w:sz="0" w:space="0" w:color="auto"/>
            <w:bottom w:val="none" w:sz="0" w:space="0" w:color="auto"/>
            <w:right w:val="none" w:sz="0" w:space="0" w:color="auto"/>
          </w:divBdr>
        </w:div>
        <w:div w:id="399526937">
          <w:marLeft w:val="1080"/>
          <w:marRight w:val="0"/>
          <w:marTop w:val="100"/>
          <w:marBottom w:val="0"/>
          <w:divBdr>
            <w:top w:val="none" w:sz="0" w:space="0" w:color="auto"/>
            <w:left w:val="none" w:sz="0" w:space="0" w:color="auto"/>
            <w:bottom w:val="none" w:sz="0" w:space="0" w:color="auto"/>
            <w:right w:val="none" w:sz="0" w:space="0" w:color="auto"/>
          </w:divBdr>
        </w:div>
        <w:div w:id="1622802436">
          <w:marLeft w:val="1080"/>
          <w:marRight w:val="0"/>
          <w:marTop w:val="100"/>
          <w:marBottom w:val="0"/>
          <w:divBdr>
            <w:top w:val="none" w:sz="0" w:space="0" w:color="auto"/>
            <w:left w:val="none" w:sz="0" w:space="0" w:color="auto"/>
            <w:bottom w:val="none" w:sz="0" w:space="0" w:color="auto"/>
            <w:right w:val="none" w:sz="0" w:space="0" w:color="auto"/>
          </w:divBdr>
        </w:div>
        <w:div w:id="1105922839">
          <w:marLeft w:val="1800"/>
          <w:marRight w:val="0"/>
          <w:marTop w:val="100"/>
          <w:marBottom w:val="0"/>
          <w:divBdr>
            <w:top w:val="none" w:sz="0" w:space="0" w:color="auto"/>
            <w:left w:val="none" w:sz="0" w:space="0" w:color="auto"/>
            <w:bottom w:val="none" w:sz="0" w:space="0" w:color="auto"/>
            <w:right w:val="none" w:sz="0" w:space="0" w:color="auto"/>
          </w:divBdr>
        </w:div>
        <w:div w:id="92869720">
          <w:marLeft w:val="1080"/>
          <w:marRight w:val="0"/>
          <w:marTop w:val="100"/>
          <w:marBottom w:val="0"/>
          <w:divBdr>
            <w:top w:val="none" w:sz="0" w:space="0" w:color="auto"/>
            <w:left w:val="none" w:sz="0" w:space="0" w:color="auto"/>
            <w:bottom w:val="none" w:sz="0" w:space="0" w:color="auto"/>
            <w:right w:val="none" w:sz="0" w:space="0" w:color="auto"/>
          </w:divBdr>
        </w:div>
      </w:divsChild>
    </w:div>
    <w:div w:id="2096976782">
      <w:bodyDiv w:val="1"/>
      <w:marLeft w:val="0"/>
      <w:marRight w:val="0"/>
      <w:marTop w:val="0"/>
      <w:marBottom w:val="0"/>
      <w:divBdr>
        <w:top w:val="none" w:sz="0" w:space="0" w:color="auto"/>
        <w:left w:val="none" w:sz="0" w:space="0" w:color="auto"/>
        <w:bottom w:val="none" w:sz="0" w:space="0" w:color="auto"/>
        <w:right w:val="none" w:sz="0" w:space="0" w:color="auto"/>
      </w:divBdr>
      <w:divsChild>
        <w:div w:id="526255505">
          <w:marLeft w:val="360"/>
          <w:marRight w:val="0"/>
          <w:marTop w:val="200"/>
          <w:marBottom w:val="0"/>
          <w:divBdr>
            <w:top w:val="none" w:sz="0" w:space="0" w:color="auto"/>
            <w:left w:val="none" w:sz="0" w:space="0" w:color="auto"/>
            <w:bottom w:val="none" w:sz="0" w:space="0" w:color="auto"/>
            <w:right w:val="none" w:sz="0" w:space="0" w:color="auto"/>
          </w:divBdr>
        </w:div>
        <w:div w:id="1991862473">
          <w:marLeft w:val="1080"/>
          <w:marRight w:val="0"/>
          <w:marTop w:val="100"/>
          <w:marBottom w:val="0"/>
          <w:divBdr>
            <w:top w:val="none" w:sz="0" w:space="0" w:color="auto"/>
            <w:left w:val="none" w:sz="0" w:space="0" w:color="auto"/>
            <w:bottom w:val="none" w:sz="0" w:space="0" w:color="auto"/>
            <w:right w:val="none" w:sz="0" w:space="0" w:color="auto"/>
          </w:divBdr>
        </w:div>
        <w:div w:id="2145585451">
          <w:marLeft w:val="1800"/>
          <w:marRight w:val="0"/>
          <w:marTop w:val="100"/>
          <w:marBottom w:val="0"/>
          <w:divBdr>
            <w:top w:val="none" w:sz="0" w:space="0" w:color="auto"/>
            <w:left w:val="none" w:sz="0" w:space="0" w:color="auto"/>
            <w:bottom w:val="none" w:sz="0" w:space="0" w:color="auto"/>
            <w:right w:val="none" w:sz="0" w:space="0" w:color="auto"/>
          </w:divBdr>
        </w:div>
        <w:div w:id="1634216850">
          <w:marLeft w:val="1800"/>
          <w:marRight w:val="0"/>
          <w:marTop w:val="100"/>
          <w:marBottom w:val="0"/>
          <w:divBdr>
            <w:top w:val="none" w:sz="0" w:space="0" w:color="auto"/>
            <w:left w:val="none" w:sz="0" w:space="0" w:color="auto"/>
            <w:bottom w:val="none" w:sz="0" w:space="0" w:color="auto"/>
            <w:right w:val="none" w:sz="0" w:space="0" w:color="auto"/>
          </w:divBdr>
        </w:div>
        <w:div w:id="1042559087">
          <w:marLeft w:val="1080"/>
          <w:marRight w:val="0"/>
          <w:marTop w:val="100"/>
          <w:marBottom w:val="0"/>
          <w:divBdr>
            <w:top w:val="none" w:sz="0" w:space="0" w:color="auto"/>
            <w:left w:val="none" w:sz="0" w:space="0" w:color="auto"/>
            <w:bottom w:val="none" w:sz="0" w:space="0" w:color="auto"/>
            <w:right w:val="none" w:sz="0" w:space="0" w:color="auto"/>
          </w:divBdr>
        </w:div>
        <w:div w:id="1404597436">
          <w:marLeft w:val="1080"/>
          <w:marRight w:val="0"/>
          <w:marTop w:val="100"/>
          <w:marBottom w:val="0"/>
          <w:divBdr>
            <w:top w:val="none" w:sz="0" w:space="0" w:color="auto"/>
            <w:left w:val="none" w:sz="0" w:space="0" w:color="auto"/>
            <w:bottom w:val="none" w:sz="0" w:space="0" w:color="auto"/>
            <w:right w:val="none" w:sz="0" w:space="0" w:color="auto"/>
          </w:divBdr>
        </w:div>
        <w:div w:id="1032806509">
          <w:marLeft w:val="360"/>
          <w:marRight w:val="0"/>
          <w:marTop w:val="200"/>
          <w:marBottom w:val="0"/>
          <w:divBdr>
            <w:top w:val="none" w:sz="0" w:space="0" w:color="auto"/>
            <w:left w:val="none" w:sz="0" w:space="0" w:color="auto"/>
            <w:bottom w:val="none" w:sz="0" w:space="0" w:color="auto"/>
            <w:right w:val="none" w:sz="0" w:space="0" w:color="auto"/>
          </w:divBdr>
        </w:div>
        <w:div w:id="1473327711">
          <w:marLeft w:val="1080"/>
          <w:marRight w:val="0"/>
          <w:marTop w:val="100"/>
          <w:marBottom w:val="0"/>
          <w:divBdr>
            <w:top w:val="none" w:sz="0" w:space="0" w:color="auto"/>
            <w:left w:val="none" w:sz="0" w:space="0" w:color="auto"/>
            <w:bottom w:val="none" w:sz="0" w:space="0" w:color="auto"/>
            <w:right w:val="none" w:sz="0" w:space="0" w:color="auto"/>
          </w:divBdr>
        </w:div>
        <w:div w:id="604969410">
          <w:marLeft w:val="1800"/>
          <w:marRight w:val="0"/>
          <w:marTop w:val="100"/>
          <w:marBottom w:val="0"/>
          <w:divBdr>
            <w:top w:val="none" w:sz="0" w:space="0" w:color="auto"/>
            <w:left w:val="none" w:sz="0" w:space="0" w:color="auto"/>
            <w:bottom w:val="none" w:sz="0" w:space="0" w:color="auto"/>
            <w:right w:val="none" w:sz="0" w:space="0" w:color="auto"/>
          </w:divBdr>
        </w:div>
        <w:div w:id="570700598">
          <w:marLeft w:val="1800"/>
          <w:marRight w:val="0"/>
          <w:marTop w:val="100"/>
          <w:marBottom w:val="0"/>
          <w:divBdr>
            <w:top w:val="none" w:sz="0" w:space="0" w:color="auto"/>
            <w:left w:val="none" w:sz="0" w:space="0" w:color="auto"/>
            <w:bottom w:val="none" w:sz="0" w:space="0" w:color="auto"/>
            <w:right w:val="none" w:sz="0" w:space="0" w:color="auto"/>
          </w:divBdr>
        </w:div>
        <w:div w:id="1026949795">
          <w:marLeft w:val="1080"/>
          <w:marRight w:val="0"/>
          <w:marTop w:val="100"/>
          <w:marBottom w:val="0"/>
          <w:divBdr>
            <w:top w:val="none" w:sz="0" w:space="0" w:color="auto"/>
            <w:left w:val="none" w:sz="0" w:space="0" w:color="auto"/>
            <w:bottom w:val="none" w:sz="0" w:space="0" w:color="auto"/>
            <w:right w:val="none" w:sz="0" w:space="0" w:color="auto"/>
          </w:divBdr>
        </w:div>
        <w:div w:id="1742293881">
          <w:marLeft w:val="1800"/>
          <w:marRight w:val="0"/>
          <w:marTop w:val="10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1289948">
      <w:bodyDiv w:val="1"/>
      <w:marLeft w:val="0"/>
      <w:marRight w:val="0"/>
      <w:marTop w:val="0"/>
      <w:marBottom w:val="0"/>
      <w:divBdr>
        <w:top w:val="none" w:sz="0" w:space="0" w:color="auto"/>
        <w:left w:val="none" w:sz="0" w:space="0" w:color="auto"/>
        <w:bottom w:val="none" w:sz="0" w:space="0" w:color="auto"/>
        <w:right w:val="none" w:sz="0" w:space="0" w:color="auto"/>
      </w:divBdr>
      <w:divsChild>
        <w:div w:id="593712451">
          <w:marLeft w:val="360"/>
          <w:marRight w:val="0"/>
          <w:marTop w:val="200"/>
          <w:marBottom w:val="0"/>
          <w:divBdr>
            <w:top w:val="none" w:sz="0" w:space="0" w:color="auto"/>
            <w:left w:val="none" w:sz="0" w:space="0" w:color="auto"/>
            <w:bottom w:val="none" w:sz="0" w:space="0" w:color="auto"/>
            <w:right w:val="none" w:sz="0" w:space="0" w:color="auto"/>
          </w:divBdr>
        </w:div>
        <w:div w:id="10456407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9616F-0E39-409E-98F5-75B451FA2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7</Pages>
  <Words>2765</Words>
  <Characters>15764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Ato-MediaTek</cp:lastModifiedBy>
  <cp:revision>88</cp:revision>
  <dcterms:created xsi:type="dcterms:W3CDTF">2021-03-31T02:17:00Z</dcterms:created>
  <dcterms:modified xsi:type="dcterms:W3CDTF">2021-08-06T05:41:00Z</dcterms:modified>
</cp:coreProperties>
</file>